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D1350F" w:rsidRPr="00B377EF" w14:paraId="31252384" w14:textId="77777777" w:rsidTr="000B48B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6660523" w14:textId="77777777" w:rsidR="00BC57D8" w:rsidRPr="00B377EF" w:rsidRDefault="00BC57D8" w:rsidP="00131490">
            <w:pPr>
              <w:pStyle w:val="ColumnHeading"/>
              <w:rPr>
                <w:rFonts w:asciiTheme="minorHAnsi" w:hAnsiTheme="minorHAnsi" w:cstheme="minorHAnsi"/>
                <w:b w:val="0"/>
                <w:bCs/>
                <w:color w:val="404040" w:themeColor="text1" w:themeTint="BF"/>
                <w:sz w:val="22"/>
                <w:szCs w:val="22"/>
              </w:rPr>
            </w:pPr>
            <w:bookmarkStart w:id="0" w:name="dcusa_response1"/>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2DFDD7F" w14:textId="77777777" w:rsidR="00BC57D8" w:rsidRPr="00B377EF" w:rsidRDefault="00BC57D8" w:rsidP="00131490">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6140F314" w14:textId="77777777" w:rsidR="00BC57D8" w:rsidRPr="00B377EF" w:rsidRDefault="00BC57D8" w:rsidP="00131490">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3BA2AFA" w14:textId="53C826AB" w:rsidR="00BC57D8" w:rsidRPr="00B377EF" w:rsidRDefault="00B216EB"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Do you understand the intent of DCP 4</w:t>
            </w:r>
            <w:r w:rsidR="00581A31" w:rsidRPr="00B377EF">
              <w:rPr>
                <w:rFonts w:asciiTheme="minorHAnsi" w:hAnsiTheme="minorHAnsi" w:cstheme="minorHAnsi"/>
                <w:b w:val="0"/>
                <w:bCs/>
                <w:color w:val="404040" w:themeColor="text1" w:themeTint="BF"/>
                <w:sz w:val="22"/>
                <w:szCs w:val="22"/>
                <w:lang w:val="en-GB"/>
              </w:rPr>
              <w:t>15</w:t>
            </w:r>
            <w:r w:rsidRPr="00B377EF">
              <w:rPr>
                <w:rFonts w:asciiTheme="minorHAnsi" w:hAnsiTheme="minorHAnsi" w:cstheme="minorHAnsi"/>
                <w:b w:val="0"/>
                <w:bCs/>
                <w:color w:val="404040" w:themeColor="text1" w:themeTint="BF"/>
                <w:sz w:val="22"/>
                <w:szCs w:val="22"/>
              </w:rPr>
              <w:t>?</w:t>
            </w:r>
          </w:p>
        </w:tc>
        <w:tc>
          <w:tcPr>
            <w:tcW w:w="3747" w:type="dxa"/>
            <w:shd w:val="clear" w:color="auto" w:fill="E2EFD9" w:themeFill="accent6" w:themeFillTint="33"/>
          </w:tcPr>
          <w:p w14:paraId="680F61BB" w14:textId="173C16D9" w:rsidR="00BC57D8" w:rsidRPr="00B377EF" w:rsidRDefault="00BC57D8" w:rsidP="00160FB4">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D1350F" w:rsidRPr="00B377EF" w14:paraId="6B779CEE" w14:textId="77777777" w:rsidTr="000B48B1">
        <w:tc>
          <w:tcPr>
            <w:tcW w:w="1872" w:type="dxa"/>
          </w:tcPr>
          <w:p w14:paraId="74B65A67" w14:textId="2201150F" w:rsidR="00DA39CA" w:rsidRPr="00B377EF" w:rsidRDefault="00581A31" w:rsidP="00A759B6">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12B70BBF" w14:textId="633B7FAF" w:rsidR="00DA39CA" w:rsidRPr="00B377EF" w:rsidRDefault="00581A31" w:rsidP="00A759B6">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34A5F34" w14:textId="2B76D7C9" w:rsidR="00DA39CA" w:rsidRPr="00B377EF" w:rsidRDefault="00581A31"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273305F0" w14:textId="77777777" w:rsidR="00DA39CA" w:rsidRPr="00B377EF" w:rsidRDefault="00DA39CA" w:rsidP="007B1D58">
            <w:pPr>
              <w:pStyle w:val="ColumnHeading"/>
              <w:rPr>
                <w:rFonts w:asciiTheme="minorHAnsi" w:hAnsiTheme="minorHAnsi" w:cstheme="minorHAnsi"/>
                <w:b w:val="0"/>
                <w:bCs/>
                <w:color w:val="404040" w:themeColor="text1" w:themeTint="BF"/>
                <w:sz w:val="22"/>
                <w:szCs w:val="22"/>
                <w:lang w:val="en-GB"/>
              </w:rPr>
            </w:pPr>
          </w:p>
        </w:tc>
      </w:tr>
      <w:tr w:rsidR="00D1350F" w:rsidRPr="00B377EF" w14:paraId="35540496" w14:textId="77777777" w:rsidTr="000B48B1">
        <w:tc>
          <w:tcPr>
            <w:tcW w:w="1872" w:type="dxa"/>
          </w:tcPr>
          <w:p w14:paraId="1192DF73" w14:textId="3B5FEC7C" w:rsidR="00A759B6" w:rsidRPr="00B377EF" w:rsidRDefault="00A84C9A" w:rsidP="00A759B6">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4A930030" w14:textId="029560C0" w:rsidR="00A759B6" w:rsidRPr="00B377EF" w:rsidRDefault="00A84C9A" w:rsidP="00A759B6">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47B213C" w14:textId="3642C421" w:rsidR="00A759B6" w:rsidRPr="00B377EF" w:rsidRDefault="00A84C9A"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02B6AE94" w14:textId="197C8F06" w:rsidR="00A759B6" w:rsidRPr="00B377EF" w:rsidRDefault="00A759B6" w:rsidP="007B1D58">
            <w:pPr>
              <w:pStyle w:val="ColumnHeading"/>
              <w:rPr>
                <w:rFonts w:asciiTheme="minorHAnsi" w:hAnsiTheme="minorHAnsi" w:cstheme="minorHAnsi"/>
                <w:b w:val="0"/>
                <w:bCs/>
                <w:color w:val="404040" w:themeColor="text1" w:themeTint="BF"/>
                <w:sz w:val="22"/>
                <w:szCs w:val="22"/>
                <w:lang w:val="en-GB"/>
              </w:rPr>
            </w:pPr>
          </w:p>
        </w:tc>
      </w:tr>
      <w:tr w:rsidR="007745EF" w:rsidRPr="00B377EF" w14:paraId="7EBE85FC" w14:textId="77777777" w:rsidTr="000B48B1">
        <w:tc>
          <w:tcPr>
            <w:tcW w:w="1872" w:type="dxa"/>
          </w:tcPr>
          <w:p w14:paraId="7340B766" w14:textId="6FC56123" w:rsidR="007745EF" w:rsidRPr="00B377EF" w:rsidRDefault="00A84C9A"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14C8AAC9" w14:textId="37AD5F4C" w:rsidR="007745EF" w:rsidRPr="00B377EF" w:rsidRDefault="00A84C9A"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714C95B1" w14:textId="7D83CC1B" w:rsidR="007745EF" w:rsidRPr="00B377EF" w:rsidRDefault="00A84C9A"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22179BBE" w14:textId="55C6DB49" w:rsidR="007745EF" w:rsidRPr="00B377EF" w:rsidRDefault="007745EF" w:rsidP="007B1D58">
            <w:pPr>
              <w:pStyle w:val="ColumnHeading"/>
              <w:rPr>
                <w:rFonts w:asciiTheme="minorHAnsi" w:hAnsiTheme="minorHAnsi" w:cstheme="minorHAnsi"/>
                <w:b w:val="0"/>
                <w:bCs/>
                <w:color w:val="404040" w:themeColor="text1" w:themeTint="BF"/>
                <w:sz w:val="22"/>
                <w:szCs w:val="22"/>
                <w:lang w:val="en-GB"/>
              </w:rPr>
            </w:pPr>
          </w:p>
        </w:tc>
      </w:tr>
      <w:tr w:rsidR="007745EF" w:rsidRPr="00B377EF" w14:paraId="1434CB94" w14:textId="77777777" w:rsidTr="000B48B1">
        <w:tc>
          <w:tcPr>
            <w:tcW w:w="1872" w:type="dxa"/>
          </w:tcPr>
          <w:p w14:paraId="6E271D10" w14:textId="0B4DC017" w:rsidR="007745EF" w:rsidRPr="00B377EF" w:rsidRDefault="00A84C9A"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6D92ED37" w14:textId="5FCC7BB3" w:rsidR="007745EF" w:rsidRPr="00B377EF" w:rsidRDefault="00A84C9A"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8A3414E" w14:textId="5DA86372" w:rsidR="007745EF" w:rsidRPr="00B377EF" w:rsidRDefault="008864AB"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6A0D1D95" w14:textId="6D95E908" w:rsidR="007745EF" w:rsidRPr="00B377EF" w:rsidRDefault="007745EF" w:rsidP="007B1D58">
            <w:pPr>
              <w:pStyle w:val="ColumnHeading"/>
              <w:rPr>
                <w:rFonts w:asciiTheme="minorHAnsi" w:hAnsiTheme="minorHAnsi" w:cstheme="minorHAnsi"/>
                <w:b w:val="0"/>
                <w:bCs/>
                <w:color w:val="404040" w:themeColor="text1" w:themeTint="BF"/>
                <w:sz w:val="22"/>
                <w:szCs w:val="22"/>
                <w:lang w:val="en-GB"/>
              </w:rPr>
            </w:pPr>
          </w:p>
        </w:tc>
      </w:tr>
      <w:tr w:rsidR="007745EF" w:rsidRPr="00B377EF" w14:paraId="63706A14" w14:textId="77777777" w:rsidTr="000B48B1">
        <w:tc>
          <w:tcPr>
            <w:tcW w:w="1872" w:type="dxa"/>
          </w:tcPr>
          <w:p w14:paraId="02C60EF6" w14:textId="384492DE" w:rsidR="007745EF" w:rsidRPr="00B377EF" w:rsidRDefault="004A7A87"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033895D7" w14:textId="1AAEB32A" w:rsidR="007745EF" w:rsidRPr="00B377EF" w:rsidRDefault="004A7A87"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CD8FB80" w14:textId="5AB4B94C" w:rsidR="007745EF" w:rsidRPr="00B377EF" w:rsidRDefault="004A7A87"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1B35364A" w14:textId="77777777" w:rsidR="007745EF" w:rsidRPr="00B377EF" w:rsidRDefault="007745EF" w:rsidP="007B1D58">
            <w:pPr>
              <w:pStyle w:val="ColumnHeading"/>
              <w:rPr>
                <w:rFonts w:asciiTheme="minorHAnsi" w:hAnsiTheme="minorHAnsi" w:cstheme="minorHAnsi"/>
                <w:b w:val="0"/>
                <w:bCs/>
                <w:color w:val="404040" w:themeColor="text1" w:themeTint="BF"/>
                <w:sz w:val="22"/>
                <w:szCs w:val="22"/>
                <w:lang w:val="en-GB"/>
              </w:rPr>
            </w:pPr>
          </w:p>
        </w:tc>
      </w:tr>
      <w:tr w:rsidR="008864AB" w:rsidRPr="00B377EF" w14:paraId="4E424E89" w14:textId="77777777" w:rsidTr="000B48B1">
        <w:tc>
          <w:tcPr>
            <w:tcW w:w="1872" w:type="dxa"/>
          </w:tcPr>
          <w:p w14:paraId="7F2DD3AA" w14:textId="72C17C89" w:rsidR="008864AB" w:rsidRPr="00B377EF" w:rsidRDefault="008864AB"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1C1E1C9E" w14:textId="163D4023" w:rsidR="008864AB" w:rsidRPr="00B377EF" w:rsidRDefault="008864AB" w:rsidP="007745EF">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A3C969D" w14:textId="1FFBFB16" w:rsidR="008864AB" w:rsidRPr="00B377EF" w:rsidRDefault="008864AB" w:rsidP="007B1D58">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116AEE3D" w14:textId="77777777" w:rsidR="008864AB" w:rsidRPr="00B377EF" w:rsidRDefault="008864AB" w:rsidP="007B1D58">
            <w:pPr>
              <w:pStyle w:val="ColumnHeading"/>
              <w:rPr>
                <w:rFonts w:asciiTheme="minorHAnsi" w:hAnsiTheme="minorHAnsi" w:cstheme="minorHAnsi"/>
                <w:b w:val="0"/>
                <w:bCs/>
                <w:color w:val="404040" w:themeColor="text1" w:themeTint="BF"/>
                <w:sz w:val="22"/>
                <w:szCs w:val="22"/>
              </w:rPr>
            </w:pPr>
          </w:p>
        </w:tc>
      </w:tr>
      <w:tr w:rsidR="00D1350F" w:rsidRPr="00B377EF" w14:paraId="220F3C8B" w14:textId="77777777" w:rsidTr="000B48B1">
        <w:tc>
          <w:tcPr>
            <w:tcW w:w="14076" w:type="dxa"/>
            <w:gridSpan w:val="4"/>
            <w:shd w:val="clear" w:color="auto" w:fill="E2EFD9" w:themeFill="accent6" w:themeFillTint="33"/>
          </w:tcPr>
          <w:p w14:paraId="52F52813" w14:textId="5581635B" w:rsidR="00DD13ED" w:rsidRPr="00B377EF" w:rsidRDefault="00DD13ED" w:rsidP="00DD13ED">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r w:rsidR="009559F6" w:rsidRPr="00B377EF">
              <w:rPr>
                <w:rFonts w:asciiTheme="minorHAnsi" w:hAnsiTheme="minorHAnsi" w:cstheme="minorHAnsi"/>
                <w:bCs/>
                <w:color w:val="404040" w:themeColor="text1" w:themeTint="BF"/>
                <w:sz w:val="22"/>
                <w:szCs w:val="22"/>
                <w:lang w:val="en-GB"/>
              </w:rPr>
              <w:t>The Working Group noted that all respondents understood the intent of the CP.</w:t>
            </w:r>
          </w:p>
        </w:tc>
      </w:tr>
      <w:bookmarkEnd w:id="0"/>
    </w:tbl>
    <w:p w14:paraId="49CCA04E" w14:textId="2F57DAD4" w:rsidR="005B1A7F" w:rsidRPr="00B377EF" w:rsidRDefault="005B1A7F" w:rsidP="00B216EB">
      <w:pPr>
        <w:rPr>
          <w:rFonts w:cstheme="minorHAnsi"/>
          <w:bCs/>
        </w:rPr>
      </w:pPr>
    </w:p>
    <w:p w14:paraId="5872B14F" w14:textId="430909AD" w:rsidR="00555B5A" w:rsidRPr="00B377EF" w:rsidRDefault="00555B5A" w:rsidP="00B216EB">
      <w:pPr>
        <w:rPr>
          <w:rFonts w:cstheme="minorHAnsi"/>
          <w:bCs/>
        </w:rPr>
      </w:pPr>
    </w:p>
    <w:p w14:paraId="4CC513DA" w14:textId="3F978283" w:rsidR="00555B5A" w:rsidRPr="00B377EF" w:rsidRDefault="00555B5A" w:rsidP="00B216EB">
      <w:pPr>
        <w:rPr>
          <w:rFonts w:cstheme="minorHAnsi"/>
          <w:bCs/>
        </w:rPr>
      </w:pPr>
    </w:p>
    <w:p w14:paraId="3276C025" w14:textId="77777777" w:rsidR="00555B5A" w:rsidRPr="00B377EF" w:rsidRDefault="00555B5A"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B216EB" w:rsidRPr="00B377EF" w14:paraId="51DB2A57"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7EA6EC93"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64CEAF13"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681F467D"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2E01A68" w14:textId="41B7C9D2" w:rsidR="00B216EB" w:rsidRPr="00B377EF" w:rsidRDefault="00B216EB"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 xml:space="preserve">Are you supportive of the principles of </w:t>
            </w:r>
            <w:r w:rsidR="00581A31" w:rsidRPr="00B377EF">
              <w:rPr>
                <w:rFonts w:asciiTheme="minorHAnsi" w:hAnsiTheme="minorHAnsi" w:cstheme="minorHAnsi"/>
                <w:b w:val="0"/>
                <w:bCs/>
                <w:color w:val="404040" w:themeColor="text1" w:themeTint="BF"/>
                <w:sz w:val="22"/>
                <w:szCs w:val="22"/>
                <w:lang w:val="en-GB"/>
              </w:rPr>
              <w:t>DCP 415</w:t>
            </w:r>
            <w:r w:rsidRPr="00B377EF">
              <w:rPr>
                <w:rFonts w:asciiTheme="minorHAnsi" w:hAnsiTheme="minorHAnsi" w:cstheme="minorHAnsi"/>
                <w:b w:val="0"/>
                <w:bCs/>
                <w:color w:val="404040" w:themeColor="text1" w:themeTint="BF"/>
                <w:sz w:val="22"/>
                <w:szCs w:val="22"/>
                <w:lang w:val="en-GB"/>
              </w:rPr>
              <w:t>?</w:t>
            </w:r>
          </w:p>
        </w:tc>
        <w:tc>
          <w:tcPr>
            <w:tcW w:w="3747" w:type="dxa"/>
            <w:shd w:val="clear" w:color="auto" w:fill="E2EFD9" w:themeFill="accent6" w:themeFillTint="33"/>
          </w:tcPr>
          <w:p w14:paraId="3A61B7F6" w14:textId="77777777" w:rsidR="00B216EB" w:rsidRPr="00B377EF" w:rsidRDefault="00B216EB"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013CEAE6" w14:textId="77777777" w:rsidTr="006427D1">
        <w:tc>
          <w:tcPr>
            <w:tcW w:w="1872" w:type="dxa"/>
          </w:tcPr>
          <w:p w14:paraId="5FF41A81" w14:textId="2F288542"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32A9AAF8" w14:textId="408D01A1"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210B959" w14:textId="7B0BAF36"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46A34939" w14:textId="77777777" w:rsidR="00581A31" w:rsidRPr="00B377EF" w:rsidRDefault="00581A31" w:rsidP="00581A31">
            <w:pPr>
              <w:pStyle w:val="BodyText"/>
              <w:rPr>
                <w:rFonts w:asciiTheme="minorHAnsi" w:hAnsiTheme="minorHAnsi" w:cstheme="minorHAnsi"/>
                <w:bCs/>
                <w:color w:val="404040" w:themeColor="text1" w:themeTint="BF"/>
                <w:sz w:val="22"/>
                <w:szCs w:val="22"/>
              </w:rPr>
            </w:pPr>
          </w:p>
        </w:tc>
      </w:tr>
      <w:tr w:rsidR="00A84C9A" w:rsidRPr="00B377EF" w14:paraId="3DD42E2F" w14:textId="77777777" w:rsidTr="006427D1">
        <w:tc>
          <w:tcPr>
            <w:tcW w:w="1872" w:type="dxa"/>
          </w:tcPr>
          <w:p w14:paraId="190C2F35" w14:textId="3003EF54"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UK Power Networks</w:t>
            </w:r>
          </w:p>
        </w:tc>
        <w:tc>
          <w:tcPr>
            <w:tcW w:w="1653" w:type="dxa"/>
          </w:tcPr>
          <w:p w14:paraId="037BB9D5" w14:textId="220130C6"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3C94DA7D" w14:textId="2B3B0971"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358EAEC9"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A84C9A" w:rsidRPr="00B377EF" w14:paraId="17248C85" w14:textId="77777777" w:rsidTr="006427D1">
        <w:tc>
          <w:tcPr>
            <w:tcW w:w="1872" w:type="dxa"/>
          </w:tcPr>
          <w:p w14:paraId="0FFCA0C3" w14:textId="345035CA"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69B00A97" w14:textId="042C42DB"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21933413" w14:textId="310D6F13"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274181FD"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A84C9A" w:rsidRPr="00B377EF" w14:paraId="07A249EB" w14:textId="77777777" w:rsidTr="006427D1">
        <w:tc>
          <w:tcPr>
            <w:tcW w:w="1872" w:type="dxa"/>
          </w:tcPr>
          <w:p w14:paraId="5675AB41" w14:textId="552FF7C3"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7B37CD61" w14:textId="2C40E6B5"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CAA5CBD" w14:textId="41E7A300" w:rsidR="00A84C9A" w:rsidRPr="00B377EF" w:rsidRDefault="00A84C9A" w:rsidP="00A84C9A">
            <w:pPr>
              <w:pStyle w:val="Question"/>
              <w:keepLines w:val="0"/>
              <w:numPr>
                <w:ilvl w:val="0"/>
                <w:numId w:val="0"/>
              </w:numPr>
              <w:tabs>
                <w:tab w:val="left" w:pos="720"/>
              </w:tabs>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 xml:space="preserve">Yes, in principle as the inbound flow (D0030) that triggers the outbound D0242 is moving to a DIP flow for migrated sites therefore it seems sensible for the D242 to also move to a DIP flow in this scenario. </w:t>
            </w:r>
          </w:p>
          <w:p w14:paraId="220EAF61" w14:textId="7598764F" w:rsidR="00A84C9A" w:rsidRPr="00B377EF" w:rsidRDefault="00A84C9A" w:rsidP="00A84C9A">
            <w:pPr>
              <w:pStyle w:val="Question"/>
              <w:keepLines w:val="0"/>
              <w:numPr>
                <w:ilvl w:val="0"/>
                <w:numId w:val="0"/>
              </w:numPr>
              <w:tabs>
                <w:tab w:val="left" w:pos="720"/>
              </w:tabs>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Also, a number of data items that appear on the current D242 (e.g profile</w:t>
            </w:r>
            <w:r w:rsidRPr="00B377EF">
              <w:rPr>
                <w:rFonts w:asciiTheme="minorHAnsi" w:hAnsiTheme="minorHAnsi" w:cstheme="minorHAnsi"/>
                <w:b w:val="0"/>
                <w:bCs/>
                <w:color w:val="404040" w:themeColor="text1" w:themeTint="BF"/>
                <w:sz w:val="22"/>
                <w:szCs w:val="22"/>
                <w:lang w:val="en-GB"/>
              </w:rPr>
              <w:t xml:space="preserve"> </w:t>
            </w:r>
            <w:r w:rsidRPr="00B377EF">
              <w:rPr>
                <w:rFonts w:asciiTheme="minorHAnsi" w:hAnsiTheme="minorHAnsi" w:cstheme="minorHAnsi"/>
                <w:b w:val="0"/>
                <w:bCs/>
                <w:color w:val="404040" w:themeColor="text1" w:themeTint="BF"/>
                <w:sz w:val="22"/>
                <w:szCs w:val="22"/>
              </w:rPr>
              <w:t>class) will no longer be relevant for sites that have migrated due to</w:t>
            </w:r>
            <w:r w:rsidRPr="00B377EF">
              <w:rPr>
                <w:rFonts w:asciiTheme="minorHAnsi" w:hAnsiTheme="minorHAnsi" w:cstheme="minorHAnsi"/>
                <w:b w:val="0"/>
                <w:bCs/>
                <w:color w:val="404040" w:themeColor="text1" w:themeTint="BF"/>
                <w:sz w:val="22"/>
                <w:szCs w:val="22"/>
                <w:lang w:val="en-GB"/>
              </w:rPr>
              <w:t xml:space="preserve"> </w:t>
            </w:r>
            <w:r w:rsidRPr="00B377EF">
              <w:rPr>
                <w:rFonts w:asciiTheme="minorHAnsi" w:hAnsiTheme="minorHAnsi" w:cstheme="minorHAnsi"/>
                <w:b w:val="0"/>
                <w:bCs/>
                <w:color w:val="404040" w:themeColor="text1" w:themeTint="BF"/>
                <w:sz w:val="22"/>
                <w:szCs w:val="22"/>
              </w:rPr>
              <w:t>MWHHS so it may be difficult to retain the flow.</w:t>
            </w:r>
          </w:p>
          <w:p w14:paraId="26CEEA3E" w14:textId="74FF992D" w:rsidR="00A84C9A" w:rsidRPr="00B377EF" w:rsidRDefault="00A84C9A" w:rsidP="00A84C9A">
            <w:pPr>
              <w:pStyle w:val="Question"/>
              <w:keepLines w:val="0"/>
              <w:numPr>
                <w:ilvl w:val="0"/>
                <w:numId w:val="0"/>
              </w:numPr>
              <w:tabs>
                <w:tab w:val="left" w:pos="720"/>
              </w:tabs>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We do note that the feasibility does need investigation prior to progressing.</w:t>
            </w:r>
          </w:p>
        </w:tc>
        <w:tc>
          <w:tcPr>
            <w:tcW w:w="3747" w:type="dxa"/>
            <w:shd w:val="clear" w:color="auto" w:fill="E2EFD9" w:themeFill="accent6" w:themeFillTint="33"/>
          </w:tcPr>
          <w:p w14:paraId="674B33B0" w14:textId="63224EC0" w:rsidR="00A84C9A" w:rsidRPr="00B377EF" w:rsidRDefault="009559F6"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It was explained that this response is looking </w:t>
            </w:r>
            <w:r w:rsidR="00555B5A" w:rsidRPr="00B377EF">
              <w:rPr>
                <w:rFonts w:asciiTheme="minorHAnsi" w:hAnsiTheme="minorHAnsi" w:cstheme="minorHAnsi"/>
                <w:bCs/>
                <w:color w:val="404040" w:themeColor="text1" w:themeTint="BF"/>
                <w:sz w:val="22"/>
                <w:szCs w:val="22"/>
                <w:lang w:val="en-GB"/>
              </w:rPr>
              <w:t>from a point of view of time and cost</w:t>
            </w:r>
            <w:r w:rsidRPr="00B377EF">
              <w:rPr>
                <w:rFonts w:asciiTheme="minorHAnsi" w:hAnsiTheme="minorHAnsi" w:cstheme="minorHAnsi"/>
                <w:bCs/>
                <w:color w:val="404040" w:themeColor="text1" w:themeTint="BF"/>
                <w:sz w:val="22"/>
                <w:szCs w:val="22"/>
                <w:lang w:val="en-GB"/>
              </w:rPr>
              <w:t>, and that i</w:t>
            </w:r>
            <w:r w:rsidR="00555B5A" w:rsidRPr="00B377EF">
              <w:rPr>
                <w:rFonts w:asciiTheme="minorHAnsi" w:hAnsiTheme="minorHAnsi" w:cstheme="minorHAnsi"/>
                <w:bCs/>
                <w:color w:val="404040" w:themeColor="text1" w:themeTint="BF"/>
                <w:sz w:val="22"/>
                <w:szCs w:val="22"/>
                <w:lang w:val="en-GB"/>
              </w:rPr>
              <w:t xml:space="preserve">f </w:t>
            </w:r>
            <w:r w:rsidRPr="00B377EF">
              <w:rPr>
                <w:rFonts w:asciiTheme="minorHAnsi" w:hAnsiTheme="minorHAnsi" w:cstheme="minorHAnsi"/>
                <w:bCs/>
                <w:color w:val="404040" w:themeColor="text1" w:themeTint="BF"/>
                <w:sz w:val="22"/>
                <w:szCs w:val="22"/>
                <w:lang w:val="en-GB"/>
              </w:rPr>
              <w:t xml:space="preserve">it was </w:t>
            </w:r>
            <w:r w:rsidR="00555B5A" w:rsidRPr="00B377EF">
              <w:rPr>
                <w:rFonts w:asciiTheme="minorHAnsi" w:hAnsiTheme="minorHAnsi" w:cstheme="minorHAnsi"/>
                <w:bCs/>
                <w:color w:val="404040" w:themeColor="text1" w:themeTint="BF"/>
                <w:sz w:val="22"/>
                <w:szCs w:val="22"/>
                <w:lang w:val="en-GB"/>
              </w:rPr>
              <w:t xml:space="preserve">cheaper to keep existing flows, </w:t>
            </w:r>
            <w:r w:rsidRPr="00B377EF">
              <w:rPr>
                <w:rFonts w:asciiTheme="minorHAnsi" w:hAnsiTheme="minorHAnsi" w:cstheme="minorHAnsi"/>
                <w:bCs/>
                <w:color w:val="404040" w:themeColor="text1" w:themeTint="BF"/>
                <w:sz w:val="22"/>
                <w:szCs w:val="22"/>
                <w:lang w:val="en-GB"/>
              </w:rPr>
              <w:t xml:space="preserve">this </w:t>
            </w:r>
            <w:r w:rsidR="00555B5A" w:rsidRPr="00B377EF">
              <w:rPr>
                <w:rFonts w:asciiTheme="minorHAnsi" w:hAnsiTheme="minorHAnsi" w:cstheme="minorHAnsi"/>
                <w:bCs/>
                <w:color w:val="404040" w:themeColor="text1" w:themeTint="BF"/>
                <w:sz w:val="22"/>
                <w:szCs w:val="22"/>
                <w:lang w:val="en-GB"/>
              </w:rPr>
              <w:t>should be considered.</w:t>
            </w:r>
          </w:p>
          <w:p w14:paraId="03A469A2" w14:textId="5946DECC" w:rsidR="00555B5A" w:rsidRPr="00B377EF" w:rsidRDefault="009559F6"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The Working Group discussed the c</w:t>
            </w:r>
            <w:r w:rsidR="00555B5A" w:rsidRPr="00B377EF">
              <w:rPr>
                <w:rFonts w:asciiTheme="minorHAnsi" w:hAnsiTheme="minorHAnsi" w:cstheme="minorHAnsi"/>
                <w:bCs/>
                <w:color w:val="404040" w:themeColor="text1" w:themeTint="BF"/>
                <w:sz w:val="22"/>
                <w:szCs w:val="22"/>
                <w:lang w:val="en-GB"/>
              </w:rPr>
              <w:t xml:space="preserve">hallenge </w:t>
            </w:r>
            <w:r w:rsidRPr="00B377EF">
              <w:rPr>
                <w:rFonts w:asciiTheme="minorHAnsi" w:hAnsiTheme="minorHAnsi" w:cstheme="minorHAnsi"/>
                <w:bCs/>
                <w:color w:val="404040" w:themeColor="text1" w:themeTint="BF"/>
                <w:sz w:val="22"/>
                <w:szCs w:val="22"/>
                <w:lang w:val="en-GB"/>
              </w:rPr>
              <w:t xml:space="preserve">of </w:t>
            </w:r>
            <w:r w:rsidR="00555B5A" w:rsidRPr="00B377EF">
              <w:rPr>
                <w:rFonts w:asciiTheme="minorHAnsi" w:hAnsiTheme="minorHAnsi" w:cstheme="minorHAnsi"/>
                <w:bCs/>
                <w:color w:val="404040" w:themeColor="text1" w:themeTint="BF"/>
                <w:sz w:val="22"/>
                <w:szCs w:val="22"/>
                <w:lang w:val="en-GB"/>
              </w:rPr>
              <w:t>hav</w:t>
            </w:r>
            <w:r w:rsidRPr="00B377EF">
              <w:rPr>
                <w:rFonts w:asciiTheme="minorHAnsi" w:hAnsiTheme="minorHAnsi" w:cstheme="minorHAnsi"/>
                <w:bCs/>
                <w:color w:val="404040" w:themeColor="text1" w:themeTint="BF"/>
                <w:sz w:val="22"/>
                <w:szCs w:val="22"/>
                <w:lang w:val="en-GB"/>
              </w:rPr>
              <w:t>ing</w:t>
            </w:r>
            <w:r w:rsidR="00555B5A" w:rsidRPr="00B377EF">
              <w:rPr>
                <w:rFonts w:asciiTheme="minorHAnsi" w:hAnsiTheme="minorHAnsi" w:cstheme="minorHAnsi"/>
                <w:bCs/>
                <w:color w:val="404040" w:themeColor="text1" w:themeTint="BF"/>
                <w:sz w:val="22"/>
                <w:szCs w:val="22"/>
                <w:lang w:val="en-GB"/>
              </w:rPr>
              <w:t xml:space="preserve"> </w:t>
            </w:r>
            <w:r w:rsidRPr="00B377EF">
              <w:rPr>
                <w:rFonts w:asciiTheme="minorHAnsi" w:hAnsiTheme="minorHAnsi" w:cstheme="minorHAnsi"/>
                <w:bCs/>
                <w:color w:val="404040" w:themeColor="text1" w:themeTint="BF"/>
                <w:sz w:val="22"/>
                <w:szCs w:val="22"/>
                <w:lang w:val="en-GB"/>
              </w:rPr>
              <w:t xml:space="preserve">two </w:t>
            </w:r>
            <w:r w:rsidR="00555B5A" w:rsidRPr="00B377EF">
              <w:rPr>
                <w:rFonts w:asciiTheme="minorHAnsi" w:hAnsiTheme="minorHAnsi" w:cstheme="minorHAnsi"/>
                <w:bCs/>
                <w:color w:val="404040" w:themeColor="text1" w:themeTint="BF"/>
                <w:sz w:val="22"/>
                <w:szCs w:val="22"/>
                <w:lang w:val="en-GB"/>
              </w:rPr>
              <w:t xml:space="preserve">D0030 and REP2 coming in. </w:t>
            </w:r>
            <w:r w:rsidR="00BB3B03" w:rsidRPr="00B377EF">
              <w:rPr>
                <w:rFonts w:asciiTheme="minorHAnsi" w:hAnsiTheme="minorHAnsi" w:cstheme="minorHAnsi"/>
                <w:bCs/>
                <w:color w:val="404040" w:themeColor="text1" w:themeTint="BF"/>
                <w:sz w:val="22"/>
                <w:szCs w:val="22"/>
                <w:lang w:val="en-GB"/>
              </w:rPr>
              <w:t xml:space="preserve">It was discussed whether there would be </w:t>
            </w:r>
            <w:r w:rsidR="00555B5A" w:rsidRPr="00B377EF">
              <w:rPr>
                <w:rFonts w:asciiTheme="minorHAnsi" w:hAnsiTheme="minorHAnsi" w:cstheme="minorHAnsi"/>
                <w:bCs/>
                <w:color w:val="404040" w:themeColor="text1" w:themeTint="BF"/>
                <w:sz w:val="22"/>
                <w:szCs w:val="22"/>
                <w:lang w:val="en-GB"/>
              </w:rPr>
              <w:t xml:space="preserve">two D242s for the same settlement date or </w:t>
            </w:r>
            <w:r w:rsidR="00BB3B03" w:rsidRPr="00B377EF">
              <w:rPr>
                <w:rFonts w:asciiTheme="minorHAnsi" w:hAnsiTheme="minorHAnsi" w:cstheme="minorHAnsi"/>
                <w:bCs/>
                <w:color w:val="404040" w:themeColor="text1" w:themeTint="BF"/>
                <w:sz w:val="22"/>
                <w:szCs w:val="22"/>
                <w:lang w:val="en-GB"/>
              </w:rPr>
              <w:t xml:space="preserve">these would be put </w:t>
            </w:r>
            <w:r w:rsidR="00555B5A" w:rsidRPr="00B377EF">
              <w:rPr>
                <w:rFonts w:asciiTheme="minorHAnsi" w:hAnsiTheme="minorHAnsi" w:cstheme="minorHAnsi"/>
                <w:bCs/>
                <w:color w:val="404040" w:themeColor="text1" w:themeTint="BF"/>
                <w:sz w:val="22"/>
                <w:szCs w:val="22"/>
                <w:lang w:val="en-GB"/>
              </w:rPr>
              <w:t>into a single D242</w:t>
            </w:r>
            <w:r w:rsidR="00BB3B03" w:rsidRPr="00B377EF">
              <w:rPr>
                <w:rFonts w:asciiTheme="minorHAnsi" w:hAnsiTheme="minorHAnsi" w:cstheme="minorHAnsi"/>
                <w:bCs/>
                <w:color w:val="404040" w:themeColor="text1" w:themeTint="BF"/>
                <w:sz w:val="22"/>
                <w:szCs w:val="22"/>
                <w:lang w:val="en-GB"/>
              </w:rPr>
              <w:t>.</w:t>
            </w:r>
            <w:r w:rsidR="00555B5A" w:rsidRPr="00B377EF">
              <w:rPr>
                <w:rFonts w:asciiTheme="minorHAnsi" w:hAnsiTheme="minorHAnsi" w:cstheme="minorHAnsi"/>
                <w:bCs/>
                <w:color w:val="404040" w:themeColor="text1" w:themeTint="BF"/>
                <w:sz w:val="22"/>
                <w:szCs w:val="22"/>
                <w:lang w:val="en-GB"/>
              </w:rPr>
              <w:t xml:space="preserve"> </w:t>
            </w:r>
            <w:r w:rsidR="00BB3B03" w:rsidRPr="00B377EF">
              <w:rPr>
                <w:rFonts w:asciiTheme="minorHAnsi" w:hAnsiTheme="minorHAnsi" w:cstheme="minorHAnsi"/>
                <w:bCs/>
                <w:color w:val="404040" w:themeColor="text1" w:themeTint="BF"/>
                <w:sz w:val="22"/>
                <w:szCs w:val="22"/>
                <w:lang w:val="en-GB"/>
              </w:rPr>
              <w:t xml:space="preserve">It was noted that this </w:t>
            </w:r>
            <w:r w:rsidR="00555B5A" w:rsidRPr="00B377EF">
              <w:rPr>
                <w:rFonts w:asciiTheme="minorHAnsi" w:hAnsiTheme="minorHAnsi" w:cstheme="minorHAnsi"/>
                <w:bCs/>
                <w:color w:val="404040" w:themeColor="text1" w:themeTint="BF"/>
                <w:sz w:val="22"/>
                <w:szCs w:val="22"/>
                <w:lang w:val="en-GB"/>
              </w:rPr>
              <w:t>could be challenging if there is a lag between the two input flows</w:t>
            </w:r>
            <w:r w:rsidR="00BB3B03" w:rsidRPr="00B377EF">
              <w:rPr>
                <w:rFonts w:asciiTheme="minorHAnsi" w:hAnsiTheme="minorHAnsi" w:cstheme="minorHAnsi"/>
                <w:bCs/>
                <w:color w:val="404040" w:themeColor="text1" w:themeTint="BF"/>
                <w:sz w:val="22"/>
                <w:szCs w:val="22"/>
                <w:lang w:val="en-GB"/>
              </w:rPr>
              <w:t xml:space="preserve"> being received</w:t>
            </w:r>
            <w:r w:rsidR="00555B5A" w:rsidRPr="00B377EF">
              <w:rPr>
                <w:rFonts w:asciiTheme="minorHAnsi" w:hAnsiTheme="minorHAnsi" w:cstheme="minorHAnsi"/>
                <w:bCs/>
                <w:color w:val="404040" w:themeColor="text1" w:themeTint="BF"/>
                <w:sz w:val="22"/>
                <w:szCs w:val="22"/>
                <w:lang w:val="en-GB"/>
              </w:rPr>
              <w:t>.</w:t>
            </w:r>
          </w:p>
          <w:p w14:paraId="72ED2242" w14:textId="0E4845E7" w:rsidR="00797C8D" w:rsidRPr="00B377EF" w:rsidRDefault="00797C8D" w:rsidP="00A84C9A">
            <w:pPr>
              <w:pStyle w:val="BodyText"/>
              <w:rPr>
                <w:rFonts w:asciiTheme="minorHAnsi" w:hAnsiTheme="minorHAnsi" w:cstheme="minorHAnsi"/>
                <w:bCs/>
                <w:color w:val="404040" w:themeColor="text1" w:themeTint="BF"/>
                <w:sz w:val="22"/>
                <w:szCs w:val="22"/>
                <w:lang w:val="en-GB"/>
              </w:rPr>
            </w:pPr>
          </w:p>
          <w:p w14:paraId="05AE6625" w14:textId="5B1F605E" w:rsidR="00797C8D" w:rsidRPr="00B377EF" w:rsidRDefault="00BB3B03"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discussed that this CP may be forced down the route of using the DTN if the DIP flow is not feasible.</w:t>
            </w:r>
          </w:p>
          <w:p w14:paraId="6AFD047E" w14:textId="416A7DB5" w:rsidR="00555B5A" w:rsidRPr="00B377EF" w:rsidRDefault="005048C8" w:rsidP="005048C8">
            <w:pPr>
              <w:pStyle w:val="BodyText"/>
              <w:tabs>
                <w:tab w:val="right" w:pos="3531"/>
              </w:tabs>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The Working Group agreed to move forward with the development of a DIP flow, in view of the lack of impact identified that would require </w:t>
            </w:r>
            <w:r w:rsidR="00BB3B03" w:rsidRPr="00B377EF">
              <w:rPr>
                <w:rFonts w:asciiTheme="minorHAnsi" w:hAnsiTheme="minorHAnsi" w:cstheme="minorHAnsi"/>
                <w:bCs/>
                <w:color w:val="404040" w:themeColor="text1" w:themeTint="BF"/>
                <w:sz w:val="22"/>
                <w:szCs w:val="22"/>
                <w:lang w:val="en-GB"/>
              </w:rPr>
              <w:t xml:space="preserve">the </w:t>
            </w:r>
            <w:r w:rsidRPr="00B377EF">
              <w:rPr>
                <w:rFonts w:asciiTheme="minorHAnsi" w:hAnsiTheme="minorHAnsi" w:cstheme="minorHAnsi"/>
                <w:bCs/>
                <w:color w:val="404040" w:themeColor="text1" w:themeTint="BF"/>
                <w:sz w:val="22"/>
                <w:szCs w:val="22"/>
                <w:lang w:val="en-GB"/>
              </w:rPr>
              <w:t>DTN to be considered.</w:t>
            </w:r>
            <w:r w:rsidRPr="00B377EF">
              <w:rPr>
                <w:rFonts w:asciiTheme="minorHAnsi" w:hAnsiTheme="minorHAnsi" w:cstheme="minorHAnsi"/>
                <w:b/>
                <w:color w:val="404040" w:themeColor="text1" w:themeTint="BF"/>
                <w:sz w:val="22"/>
                <w:szCs w:val="22"/>
                <w:lang w:val="en-GB"/>
              </w:rPr>
              <w:tab/>
            </w:r>
          </w:p>
        </w:tc>
      </w:tr>
      <w:tr w:rsidR="004A7A87" w:rsidRPr="00B377EF" w14:paraId="71339408" w14:textId="77777777" w:rsidTr="006427D1">
        <w:tc>
          <w:tcPr>
            <w:tcW w:w="1872" w:type="dxa"/>
          </w:tcPr>
          <w:p w14:paraId="77FA5E76" w14:textId="13E059FD"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5B06C782" w14:textId="20E90306"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E209CC5" w14:textId="2625B4EE"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342B038A"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5C0F6694" w14:textId="77777777" w:rsidTr="006427D1">
        <w:tc>
          <w:tcPr>
            <w:tcW w:w="1872" w:type="dxa"/>
          </w:tcPr>
          <w:p w14:paraId="16E2832C" w14:textId="0046F3C7"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0ACEFF89" w14:textId="3D02BD2F"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22DE85C" w14:textId="2D208E24"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w:t>
            </w:r>
          </w:p>
        </w:tc>
        <w:tc>
          <w:tcPr>
            <w:tcW w:w="3747" w:type="dxa"/>
            <w:shd w:val="clear" w:color="auto" w:fill="E2EFD9" w:themeFill="accent6" w:themeFillTint="33"/>
          </w:tcPr>
          <w:p w14:paraId="7637F719" w14:textId="77777777" w:rsidR="008864AB" w:rsidRPr="00B377EF" w:rsidRDefault="008864AB" w:rsidP="008864AB">
            <w:pPr>
              <w:pStyle w:val="BodyText"/>
              <w:rPr>
                <w:rFonts w:asciiTheme="minorHAnsi" w:hAnsiTheme="minorHAnsi" w:cstheme="minorHAnsi"/>
                <w:bCs/>
                <w:color w:val="404040" w:themeColor="text1" w:themeTint="BF"/>
              </w:rPr>
            </w:pPr>
          </w:p>
        </w:tc>
      </w:tr>
      <w:tr w:rsidR="007B1D58" w:rsidRPr="00B377EF" w14:paraId="1FCA7010" w14:textId="77777777" w:rsidTr="006427D1">
        <w:tc>
          <w:tcPr>
            <w:tcW w:w="14076" w:type="dxa"/>
            <w:gridSpan w:val="4"/>
            <w:shd w:val="clear" w:color="auto" w:fill="E2EFD9" w:themeFill="accent6" w:themeFillTint="33"/>
          </w:tcPr>
          <w:p w14:paraId="7C8F4802" w14:textId="3B029029"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r w:rsidR="00BB3B03" w:rsidRPr="00B377EF">
              <w:rPr>
                <w:rFonts w:asciiTheme="minorHAnsi" w:hAnsiTheme="minorHAnsi" w:cstheme="minorHAnsi"/>
                <w:bCs/>
                <w:color w:val="404040" w:themeColor="text1" w:themeTint="BF"/>
                <w:sz w:val="22"/>
                <w:szCs w:val="22"/>
                <w:lang w:val="en-GB"/>
              </w:rPr>
              <w:t xml:space="preserve">The Working Group noted the broad support from respondents, and the comments from </w:t>
            </w:r>
            <w:r w:rsidR="00B014B1" w:rsidRPr="00B377EF">
              <w:rPr>
                <w:rFonts w:asciiTheme="minorHAnsi" w:hAnsiTheme="minorHAnsi" w:cstheme="minorHAnsi"/>
                <w:bCs/>
                <w:color w:val="404040" w:themeColor="text1" w:themeTint="BF"/>
                <w:sz w:val="22"/>
                <w:szCs w:val="22"/>
                <w:lang w:val="en-GB"/>
              </w:rPr>
              <w:t>ENWL regarding the feasibility assessment of using the DTN or DIP. It was agreed the CP would be progressed with the intent of using the DIP.</w:t>
            </w:r>
            <w:r w:rsidR="00BB3B03" w:rsidRPr="00B377EF">
              <w:rPr>
                <w:rFonts w:asciiTheme="minorHAnsi" w:hAnsiTheme="minorHAnsi" w:cstheme="minorHAnsi"/>
                <w:bCs/>
                <w:color w:val="404040" w:themeColor="text1" w:themeTint="BF"/>
                <w:sz w:val="22"/>
                <w:szCs w:val="22"/>
                <w:lang w:val="en-GB"/>
              </w:rPr>
              <w:t xml:space="preserve"> </w:t>
            </w:r>
          </w:p>
        </w:tc>
      </w:tr>
    </w:tbl>
    <w:p w14:paraId="69B5CDD9" w14:textId="4AA82804" w:rsidR="00B216EB" w:rsidRPr="00B377EF" w:rsidRDefault="00B216EB"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B216EB" w:rsidRPr="00B377EF" w14:paraId="4AC57FF3"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8856A77"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1521A5F"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45CA5866" w14:textId="77777777" w:rsidR="00B216EB" w:rsidRPr="00B377EF" w:rsidRDefault="00B216EB"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EAE0922" w14:textId="2D9D4CCE" w:rsidR="00B216EB"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Do you have any comments on the structure of the flow, such as items you would like to include or items you believe should be removed? Please provide your rationale.</w:t>
            </w:r>
          </w:p>
        </w:tc>
        <w:tc>
          <w:tcPr>
            <w:tcW w:w="3747" w:type="dxa"/>
            <w:shd w:val="clear" w:color="auto" w:fill="E2EFD9" w:themeFill="accent6" w:themeFillTint="33"/>
          </w:tcPr>
          <w:p w14:paraId="75A15EF9" w14:textId="77777777" w:rsidR="00B216EB" w:rsidRPr="00B377EF" w:rsidRDefault="00B216EB"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41562B3B" w14:textId="77777777" w:rsidTr="006427D1">
        <w:tc>
          <w:tcPr>
            <w:tcW w:w="1872" w:type="dxa"/>
          </w:tcPr>
          <w:p w14:paraId="15CA731C" w14:textId="2198822C"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12AEA6E2" w14:textId="72C6A8F9"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5144D7EF" w14:textId="3DAD1D95"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Preferably DUoS Traiff ID rates to be included within flow structure and broken down into volumes components, i.e. Red, amber green (as mentioned in 3.2 of the DCP). This should help with volume reconciliation and simpfly rate validations from charging/rate schedules.</w:t>
            </w:r>
          </w:p>
        </w:tc>
        <w:tc>
          <w:tcPr>
            <w:tcW w:w="3747" w:type="dxa"/>
            <w:shd w:val="clear" w:color="auto" w:fill="E2EFD9" w:themeFill="accent6" w:themeFillTint="33"/>
          </w:tcPr>
          <w:p w14:paraId="093A717B" w14:textId="2DF739F7" w:rsidR="00F36900" w:rsidRPr="00B377EF" w:rsidRDefault="00673FD4" w:rsidP="00581A31">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discussed whether,</w:t>
            </w:r>
            <w:r w:rsidR="00604524" w:rsidRPr="00B377EF">
              <w:rPr>
                <w:rFonts w:asciiTheme="minorHAnsi" w:hAnsiTheme="minorHAnsi" w:cstheme="minorHAnsi"/>
                <w:bCs/>
                <w:color w:val="404040" w:themeColor="text1" w:themeTint="BF"/>
                <w:sz w:val="22"/>
                <w:szCs w:val="22"/>
                <w:lang w:val="en-GB"/>
              </w:rPr>
              <w:t xml:space="preserve"> post-MWHHS, you </w:t>
            </w:r>
            <w:r w:rsidRPr="00B377EF">
              <w:rPr>
                <w:rFonts w:asciiTheme="minorHAnsi" w:hAnsiTheme="minorHAnsi" w:cstheme="minorHAnsi"/>
                <w:bCs/>
                <w:color w:val="404040" w:themeColor="text1" w:themeTint="BF"/>
                <w:sz w:val="22"/>
                <w:szCs w:val="22"/>
                <w:lang w:val="en-GB"/>
              </w:rPr>
              <w:t xml:space="preserve">could </w:t>
            </w:r>
            <w:r w:rsidR="00604524" w:rsidRPr="00B377EF">
              <w:rPr>
                <w:rFonts w:asciiTheme="minorHAnsi" w:hAnsiTheme="minorHAnsi" w:cstheme="minorHAnsi"/>
                <w:bCs/>
                <w:color w:val="404040" w:themeColor="text1" w:themeTint="BF"/>
                <w:sz w:val="22"/>
                <w:szCs w:val="22"/>
                <w:lang w:val="en-GB"/>
              </w:rPr>
              <w:t>still end up with data passing to a default tariff</w:t>
            </w:r>
            <w:r w:rsidRPr="00B377EF">
              <w:rPr>
                <w:rFonts w:asciiTheme="minorHAnsi" w:hAnsiTheme="minorHAnsi" w:cstheme="minorHAnsi"/>
                <w:bCs/>
                <w:color w:val="404040" w:themeColor="text1" w:themeTint="BF"/>
                <w:sz w:val="22"/>
                <w:szCs w:val="22"/>
                <w:lang w:val="en-GB"/>
              </w:rPr>
              <w:t xml:space="preserve"> and whether there c</w:t>
            </w:r>
            <w:r w:rsidR="00F12522" w:rsidRPr="00B377EF">
              <w:rPr>
                <w:rFonts w:asciiTheme="minorHAnsi" w:hAnsiTheme="minorHAnsi" w:cstheme="minorHAnsi"/>
                <w:bCs/>
                <w:color w:val="404040" w:themeColor="text1" w:themeTint="BF"/>
                <w:sz w:val="22"/>
                <w:szCs w:val="22"/>
                <w:lang w:val="en-GB"/>
              </w:rPr>
              <w:t>ould be a situation where the DUoS tariff ID and the rates don’t align</w:t>
            </w:r>
            <w:r w:rsidRPr="00B377EF">
              <w:rPr>
                <w:rFonts w:asciiTheme="minorHAnsi" w:hAnsiTheme="minorHAnsi" w:cstheme="minorHAnsi"/>
                <w:bCs/>
                <w:color w:val="404040" w:themeColor="text1" w:themeTint="BF"/>
                <w:sz w:val="22"/>
                <w:szCs w:val="22"/>
                <w:lang w:val="en-GB"/>
              </w:rPr>
              <w:t>.</w:t>
            </w:r>
            <w:r w:rsidR="000429C0" w:rsidRPr="00B377EF">
              <w:rPr>
                <w:rFonts w:asciiTheme="minorHAnsi" w:hAnsiTheme="minorHAnsi" w:cstheme="minorHAnsi"/>
                <w:bCs/>
                <w:color w:val="404040" w:themeColor="text1" w:themeTint="BF"/>
                <w:sz w:val="22"/>
                <w:szCs w:val="22"/>
                <w:lang w:val="en-GB"/>
              </w:rPr>
              <w:t xml:space="preserve"> It was discussed that you w</w:t>
            </w:r>
            <w:r w:rsidR="00F36900" w:rsidRPr="00B377EF">
              <w:rPr>
                <w:rFonts w:asciiTheme="minorHAnsi" w:hAnsiTheme="minorHAnsi" w:cstheme="minorHAnsi"/>
                <w:bCs/>
                <w:color w:val="404040" w:themeColor="text1" w:themeTint="BF"/>
                <w:sz w:val="22"/>
                <w:szCs w:val="22"/>
                <w:lang w:val="en-GB"/>
              </w:rPr>
              <w:t>ould have to use the rates that applied</w:t>
            </w:r>
            <w:r w:rsidR="000429C0" w:rsidRPr="00B377EF">
              <w:rPr>
                <w:rFonts w:asciiTheme="minorHAnsi" w:hAnsiTheme="minorHAnsi" w:cstheme="minorHAnsi"/>
                <w:bCs/>
                <w:color w:val="404040" w:themeColor="text1" w:themeTint="BF"/>
                <w:sz w:val="22"/>
                <w:szCs w:val="22"/>
                <w:lang w:val="en-GB"/>
              </w:rPr>
              <w:t>,</w:t>
            </w:r>
            <w:r w:rsidR="00F36900" w:rsidRPr="00B377EF">
              <w:rPr>
                <w:rFonts w:asciiTheme="minorHAnsi" w:hAnsiTheme="minorHAnsi" w:cstheme="minorHAnsi"/>
                <w:bCs/>
                <w:color w:val="404040" w:themeColor="text1" w:themeTint="BF"/>
                <w:sz w:val="22"/>
                <w:szCs w:val="22"/>
                <w:lang w:val="en-GB"/>
              </w:rPr>
              <w:t xml:space="preserve"> as opposed to the DUoS tariff rates.</w:t>
            </w:r>
          </w:p>
          <w:p w14:paraId="591CCFA1" w14:textId="40A75EC2" w:rsidR="003E4119" w:rsidRPr="00B377EF" w:rsidRDefault="00D6510B" w:rsidP="00581A31">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The Working Group discussed that there was m</w:t>
            </w:r>
            <w:r w:rsidR="003E4119" w:rsidRPr="00B377EF">
              <w:rPr>
                <w:rFonts w:asciiTheme="minorHAnsi" w:hAnsiTheme="minorHAnsi" w:cstheme="minorHAnsi"/>
                <w:bCs/>
                <w:color w:val="404040" w:themeColor="text1" w:themeTint="BF"/>
                <w:sz w:val="22"/>
                <w:szCs w:val="22"/>
                <w:lang w:val="en-GB"/>
              </w:rPr>
              <w:t xml:space="preserve">erit to </w:t>
            </w:r>
            <w:r w:rsidRPr="00B377EF">
              <w:rPr>
                <w:rFonts w:asciiTheme="minorHAnsi" w:hAnsiTheme="minorHAnsi" w:cstheme="minorHAnsi"/>
                <w:bCs/>
                <w:color w:val="404040" w:themeColor="text1" w:themeTint="BF"/>
                <w:sz w:val="22"/>
                <w:szCs w:val="22"/>
                <w:lang w:val="en-GB"/>
              </w:rPr>
              <w:t xml:space="preserve">the </w:t>
            </w:r>
            <w:proofErr w:type="gramStart"/>
            <w:r w:rsidRPr="00B377EF">
              <w:rPr>
                <w:rFonts w:asciiTheme="minorHAnsi" w:hAnsiTheme="minorHAnsi" w:cstheme="minorHAnsi"/>
                <w:bCs/>
                <w:color w:val="404040" w:themeColor="text1" w:themeTint="BF"/>
                <w:sz w:val="22"/>
                <w:szCs w:val="22"/>
                <w:lang w:val="en-GB"/>
              </w:rPr>
              <w:t>proposal</w:t>
            </w:r>
            <w:r w:rsidR="003E4119" w:rsidRPr="00B377EF">
              <w:rPr>
                <w:rFonts w:asciiTheme="minorHAnsi" w:hAnsiTheme="minorHAnsi" w:cstheme="minorHAnsi"/>
                <w:bCs/>
                <w:color w:val="404040" w:themeColor="text1" w:themeTint="BF"/>
                <w:sz w:val="22"/>
                <w:szCs w:val="22"/>
                <w:lang w:val="en-GB"/>
              </w:rPr>
              <w:t>, but</w:t>
            </w:r>
            <w:proofErr w:type="gramEnd"/>
            <w:r w:rsidR="003E4119" w:rsidRPr="00B377EF">
              <w:rPr>
                <w:rFonts w:asciiTheme="minorHAnsi" w:hAnsiTheme="minorHAnsi" w:cstheme="minorHAnsi"/>
                <w:bCs/>
                <w:color w:val="404040" w:themeColor="text1" w:themeTint="BF"/>
                <w:sz w:val="22"/>
                <w:szCs w:val="22"/>
                <w:lang w:val="en-GB"/>
              </w:rPr>
              <w:t xml:space="preserve"> </w:t>
            </w:r>
            <w:r w:rsidRPr="00B377EF">
              <w:rPr>
                <w:rFonts w:asciiTheme="minorHAnsi" w:hAnsiTheme="minorHAnsi" w:cstheme="minorHAnsi"/>
                <w:bCs/>
                <w:color w:val="404040" w:themeColor="text1" w:themeTint="BF"/>
                <w:sz w:val="22"/>
                <w:szCs w:val="22"/>
                <w:lang w:val="en-GB"/>
              </w:rPr>
              <w:t xml:space="preserve">noted the </w:t>
            </w:r>
            <w:r w:rsidR="003E4119" w:rsidRPr="00B377EF">
              <w:rPr>
                <w:rFonts w:asciiTheme="minorHAnsi" w:hAnsiTheme="minorHAnsi" w:cstheme="minorHAnsi"/>
                <w:bCs/>
                <w:color w:val="404040" w:themeColor="text1" w:themeTint="BF"/>
                <w:sz w:val="22"/>
                <w:szCs w:val="22"/>
                <w:lang w:val="en-GB"/>
              </w:rPr>
              <w:t xml:space="preserve">lack of responses </w:t>
            </w:r>
            <w:r w:rsidRPr="00B377EF">
              <w:rPr>
                <w:rFonts w:asciiTheme="minorHAnsi" w:hAnsiTheme="minorHAnsi" w:cstheme="minorHAnsi"/>
                <w:bCs/>
                <w:color w:val="404040" w:themeColor="text1" w:themeTint="BF"/>
                <w:sz w:val="22"/>
                <w:szCs w:val="22"/>
                <w:lang w:val="en-GB"/>
              </w:rPr>
              <w:t>or concerns</w:t>
            </w:r>
            <w:r w:rsidRPr="00B377EF">
              <w:rPr>
                <w:rFonts w:asciiTheme="minorHAnsi" w:hAnsiTheme="minorHAnsi" w:cstheme="minorHAnsi"/>
                <w:bCs/>
                <w:color w:val="404040" w:themeColor="text1" w:themeTint="BF"/>
                <w:sz w:val="22"/>
                <w:szCs w:val="22"/>
                <w:lang w:val="en-GB"/>
              </w:rPr>
              <w:t xml:space="preserve"> </w:t>
            </w:r>
            <w:r w:rsidR="003E4119" w:rsidRPr="00B377EF">
              <w:rPr>
                <w:rFonts w:asciiTheme="minorHAnsi" w:hAnsiTheme="minorHAnsi" w:cstheme="minorHAnsi"/>
                <w:bCs/>
                <w:color w:val="404040" w:themeColor="text1" w:themeTint="BF"/>
                <w:sz w:val="22"/>
                <w:szCs w:val="22"/>
                <w:lang w:val="en-GB"/>
              </w:rPr>
              <w:t xml:space="preserve">from other </w:t>
            </w:r>
            <w:r w:rsidRPr="00B377EF">
              <w:rPr>
                <w:rFonts w:asciiTheme="minorHAnsi" w:hAnsiTheme="minorHAnsi" w:cstheme="minorHAnsi"/>
                <w:bCs/>
                <w:color w:val="404040" w:themeColor="text1" w:themeTint="BF"/>
                <w:sz w:val="22"/>
                <w:szCs w:val="22"/>
                <w:lang w:val="en-GB"/>
              </w:rPr>
              <w:t>S</w:t>
            </w:r>
            <w:r w:rsidR="003E4119" w:rsidRPr="00B377EF">
              <w:rPr>
                <w:rFonts w:asciiTheme="minorHAnsi" w:hAnsiTheme="minorHAnsi" w:cstheme="minorHAnsi"/>
                <w:bCs/>
                <w:color w:val="404040" w:themeColor="text1" w:themeTint="BF"/>
                <w:sz w:val="22"/>
                <w:szCs w:val="22"/>
                <w:lang w:val="en-GB"/>
              </w:rPr>
              <w:t>uppliers</w:t>
            </w:r>
            <w:r w:rsidRPr="00B377EF">
              <w:rPr>
                <w:rFonts w:asciiTheme="minorHAnsi" w:hAnsiTheme="minorHAnsi" w:cstheme="minorHAnsi"/>
                <w:bCs/>
                <w:color w:val="404040" w:themeColor="text1" w:themeTint="BF"/>
                <w:sz w:val="22"/>
                <w:szCs w:val="22"/>
                <w:lang w:val="en-GB"/>
              </w:rPr>
              <w:t>. The Working Group agreed that Suppliers should be contacted again about this to gather feedback on support or any concerns.</w:t>
            </w:r>
          </w:p>
        </w:tc>
      </w:tr>
      <w:tr w:rsidR="00A84C9A" w:rsidRPr="00B377EF" w14:paraId="5B564A63" w14:textId="77777777" w:rsidTr="006427D1">
        <w:tc>
          <w:tcPr>
            <w:tcW w:w="1872" w:type="dxa"/>
          </w:tcPr>
          <w:p w14:paraId="21C544D0" w14:textId="50F8087F"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UK Power Networks</w:t>
            </w:r>
          </w:p>
        </w:tc>
        <w:tc>
          <w:tcPr>
            <w:tcW w:w="1653" w:type="dxa"/>
          </w:tcPr>
          <w:p w14:paraId="27ED92E4" w14:textId="566AD5F7"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028F890" w14:textId="076CD2FE"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There is currently no D0030 received for DR</w:t>
            </w:r>
            <w:r w:rsidR="00D6510B" w:rsidRPr="00B377EF">
              <w:rPr>
                <w:rFonts w:asciiTheme="minorHAnsi" w:hAnsiTheme="minorHAnsi" w:cstheme="minorHAnsi"/>
                <w:b w:val="0"/>
                <w:bCs/>
                <w:color w:val="404040" w:themeColor="text1" w:themeTint="BF"/>
                <w:sz w:val="22"/>
                <w:szCs w:val="22"/>
                <w:lang w:val="en-GB"/>
              </w:rPr>
              <w:t xml:space="preserve"> (Dispute Reconciliation)</w:t>
            </w:r>
            <w:r w:rsidRPr="00B377EF">
              <w:rPr>
                <w:rFonts w:asciiTheme="minorHAnsi" w:hAnsiTheme="minorHAnsi" w:cstheme="minorHAnsi"/>
                <w:b w:val="0"/>
                <w:bCs/>
                <w:color w:val="404040" w:themeColor="text1" w:themeTint="BF"/>
                <w:sz w:val="22"/>
                <w:szCs w:val="22"/>
              </w:rPr>
              <w:t xml:space="preserve"> runs. Is that relevant under MHHS?</w:t>
            </w:r>
          </w:p>
        </w:tc>
        <w:tc>
          <w:tcPr>
            <w:tcW w:w="3747" w:type="dxa"/>
            <w:shd w:val="clear" w:color="auto" w:fill="E2EFD9" w:themeFill="accent6" w:themeFillTint="33"/>
          </w:tcPr>
          <w:p w14:paraId="1ED48DF2" w14:textId="5CA401CD" w:rsidR="001A7624" w:rsidRPr="00B377EF" w:rsidRDefault="004D69B6"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This was noted by the Working Group as something to monitor.</w:t>
            </w:r>
          </w:p>
        </w:tc>
      </w:tr>
      <w:tr w:rsidR="00A84C9A" w:rsidRPr="00B377EF" w14:paraId="491EB3CE" w14:textId="77777777" w:rsidTr="006427D1">
        <w:tc>
          <w:tcPr>
            <w:tcW w:w="1872" w:type="dxa"/>
          </w:tcPr>
          <w:p w14:paraId="51ECC593" w14:textId="0C6492D0"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03647CF6" w14:textId="0960E239"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11A93B4" w14:textId="72B8D4F4"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Should the GSP Group be owned by the LDSO to improve consistency throughout the flow?  Have the ‘Total Daily Number of MSIDs’ and ‘Total Daily Uncorrected Volume’ being intentionally left blank in the ‘Owner’ field?</w:t>
            </w:r>
          </w:p>
        </w:tc>
        <w:tc>
          <w:tcPr>
            <w:tcW w:w="3747" w:type="dxa"/>
            <w:shd w:val="clear" w:color="auto" w:fill="E2EFD9" w:themeFill="accent6" w:themeFillTint="33"/>
          </w:tcPr>
          <w:p w14:paraId="01C8B576" w14:textId="637B9368" w:rsidR="004D69B6" w:rsidRPr="00B377EF" w:rsidRDefault="004D69B6"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The Working Group </w:t>
            </w:r>
            <w:r w:rsidR="004906C5" w:rsidRPr="00B377EF">
              <w:rPr>
                <w:rFonts w:asciiTheme="minorHAnsi" w:hAnsiTheme="minorHAnsi" w:cstheme="minorHAnsi"/>
                <w:bCs/>
                <w:color w:val="404040" w:themeColor="text1" w:themeTint="BF"/>
                <w:sz w:val="22"/>
                <w:szCs w:val="22"/>
                <w:lang w:val="en-GB"/>
              </w:rPr>
              <w:t xml:space="preserve">noted </w:t>
            </w:r>
            <w:r w:rsidRPr="00B377EF">
              <w:rPr>
                <w:rFonts w:asciiTheme="minorHAnsi" w:hAnsiTheme="minorHAnsi" w:cstheme="minorHAnsi"/>
                <w:bCs/>
                <w:color w:val="404040" w:themeColor="text1" w:themeTint="BF"/>
                <w:sz w:val="22"/>
                <w:szCs w:val="22"/>
                <w:lang w:val="en-GB"/>
              </w:rPr>
              <w:t xml:space="preserve">that the owner fields are also blank in REP-002. The Working Group agreed the </w:t>
            </w:r>
            <w:r w:rsidR="00CB4704" w:rsidRPr="00B377EF">
              <w:rPr>
                <w:rFonts w:asciiTheme="minorHAnsi" w:hAnsiTheme="minorHAnsi" w:cstheme="minorHAnsi"/>
                <w:bCs/>
                <w:color w:val="404040" w:themeColor="text1" w:themeTint="BF"/>
                <w:sz w:val="22"/>
                <w:szCs w:val="22"/>
                <w:lang w:val="en-GB"/>
              </w:rPr>
              <w:t>GSP is owned by the DNO.</w:t>
            </w:r>
          </w:p>
          <w:p w14:paraId="2E16E48C" w14:textId="525A6C86" w:rsidR="00AD76C0" w:rsidRPr="00B377EF" w:rsidRDefault="004906C5" w:rsidP="00371D84">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discussed that the t</w:t>
            </w:r>
            <w:r w:rsidR="00AD76C0" w:rsidRPr="00B377EF">
              <w:rPr>
                <w:rFonts w:asciiTheme="minorHAnsi" w:hAnsiTheme="minorHAnsi" w:cstheme="minorHAnsi"/>
                <w:bCs/>
                <w:color w:val="404040" w:themeColor="text1" w:themeTint="BF"/>
                <w:sz w:val="22"/>
                <w:szCs w:val="22"/>
                <w:lang w:val="en-GB"/>
              </w:rPr>
              <w:t xml:space="preserve">otals </w:t>
            </w:r>
            <w:r w:rsidRPr="00B377EF">
              <w:rPr>
                <w:rFonts w:asciiTheme="minorHAnsi" w:hAnsiTheme="minorHAnsi" w:cstheme="minorHAnsi"/>
                <w:bCs/>
                <w:color w:val="404040" w:themeColor="text1" w:themeTint="BF"/>
                <w:sz w:val="22"/>
                <w:szCs w:val="22"/>
                <w:lang w:val="en-GB"/>
              </w:rPr>
              <w:t xml:space="preserve">fields </w:t>
            </w:r>
            <w:r w:rsidR="00AD76C0" w:rsidRPr="00B377EF">
              <w:rPr>
                <w:rFonts w:asciiTheme="minorHAnsi" w:hAnsiTheme="minorHAnsi" w:cstheme="minorHAnsi"/>
                <w:bCs/>
                <w:color w:val="404040" w:themeColor="text1" w:themeTint="BF"/>
                <w:sz w:val="22"/>
                <w:szCs w:val="22"/>
                <w:lang w:val="en-GB"/>
              </w:rPr>
              <w:t xml:space="preserve">have come out of the settlements process, </w:t>
            </w:r>
            <w:r w:rsidRPr="00B377EF">
              <w:rPr>
                <w:rFonts w:asciiTheme="minorHAnsi" w:hAnsiTheme="minorHAnsi" w:cstheme="minorHAnsi"/>
                <w:bCs/>
                <w:color w:val="404040" w:themeColor="text1" w:themeTint="BF"/>
                <w:sz w:val="22"/>
                <w:szCs w:val="22"/>
                <w:lang w:val="en-GB"/>
              </w:rPr>
              <w:t xml:space="preserve">which </w:t>
            </w:r>
            <w:r w:rsidR="00AD76C0" w:rsidRPr="00B377EF">
              <w:rPr>
                <w:rFonts w:asciiTheme="minorHAnsi" w:hAnsiTheme="minorHAnsi" w:cstheme="minorHAnsi"/>
                <w:bCs/>
                <w:color w:val="404040" w:themeColor="text1" w:themeTint="BF"/>
                <w:sz w:val="22"/>
                <w:szCs w:val="22"/>
                <w:lang w:val="en-GB"/>
              </w:rPr>
              <w:t xml:space="preserve">could be </w:t>
            </w:r>
            <w:r w:rsidRPr="00B377EF">
              <w:rPr>
                <w:rFonts w:asciiTheme="minorHAnsi" w:hAnsiTheme="minorHAnsi" w:cstheme="minorHAnsi"/>
                <w:bCs/>
                <w:color w:val="404040" w:themeColor="text1" w:themeTint="BF"/>
                <w:sz w:val="22"/>
                <w:szCs w:val="22"/>
                <w:lang w:val="en-GB"/>
              </w:rPr>
              <w:t xml:space="preserve">a </w:t>
            </w:r>
            <w:r w:rsidR="00AD76C0" w:rsidRPr="00B377EF">
              <w:rPr>
                <w:rFonts w:asciiTheme="minorHAnsi" w:hAnsiTheme="minorHAnsi" w:cstheme="minorHAnsi"/>
                <w:bCs/>
                <w:color w:val="404040" w:themeColor="text1" w:themeTint="BF"/>
                <w:sz w:val="22"/>
                <w:szCs w:val="22"/>
                <w:lang w:val="en-GB"/>
              </w:rPr>
              <w:t xml:space="preserve">reason </w:t>
            </w:r>
            <w:r w:rsidRPr="00B377EF">
              <w:rPr>
                <w:rFonts w:asciiTheme="minorHAnsi" w:hAnsiTheme="minorHAnsi" w:cstheme="minorHAnsi"/>
                <w:bCs/>
                <w:color w:val="404040" w:themeColor="text1" w:themeTint="BF"/>
                <w:sz w:val="22"/>
                <w:szCs w:val="22"/>
                <w:lang w:val="en-GB"/>
              </w:rPr>
              <w:t xml:space="preserve">these may </w:t>
            </w:r>
            <w:r w:rsidR="00AD76C0" w:rsidRPr="00B377EF">
              <w:rPr>
                <w:rFonts w:asciiTheme="minorHAnsi" w:hAnsiTheme="minorHAnsi" w:cstheme="minorHAnsi"/>
                <w:bCs/>
                <w:color w:val="404040" w:themeColor="text1" w:themeTint="BF"/>
                <w:sz w:val="22"/>
                <w:szCs w:val="22"/>
                <w:lang w:val="en-GB"/>
              </w:rPr>
              <w:t>not owned by LDSO.</w:t>
            </w:r>
          </w:p>
          <w:p w14:paraId="33A12BEB" w14:textId="7D9B7D92" w:rsidR="001C0DA6" w:rsidRPr="00B377EF" w:rsidRDefault="009E0ECE" w:rsidP="009E0ECE">
            <w:pPr>
              <w:pStyle w:val="BodyText"/>
              <w:rPr>
                <w:rFonts w:asciiTheme="minorHAnsi" w:hAnsiTheme="minorHAnsi" w:cstheme="minorHAnsi"/>
                <w:b/>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The Working Group agreed to check with the programme whether these will be picked up by it, to identify and agree the owners.</w:t>
            </w:r>
          </w:p>
        </w:tc>
      </w:tr>
      <w:tr w:rsidR="00A84C9A" w:rsidRPr="00B377EF" w14:paraId="260D4A82" w14:textId="77777777" w:rsidTr="006427D1">
        <w:tc>
          <w:tcPr>
            <w:tcW w:w="1872" w:type="dxa"/>
          </w:tcPr>
          <w:p w14:paraId="39E4D315" w14:textId="777C876F"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1A82A007" w14:textId="7F64B3E4"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041E664" w14:textId="6A7CB65A" w:rsidR="00A84C9A" w:rsidRPr="00B377EF" w:rsidRDefault="00A84C9A" w:rsidP="00A84C9A">
            <w:pPr>
              <w:pStyle w:val="BodyText"/>
              <w:spacing w:line="259" w:lineRule="auto"/>
              <w:rPr>
                <w:rFonts w:asciiTheme="minorHAnsi" w:hAnsiTheme="minorHAnsi" w:cstheme="minorHAnsi"/>
                <w:bCs/>
                <w:color w:val="404040" w:themeColor="text1" w:themeTint="BF"/>
                <w:sz w:val="22"/>
                <w:szCs w:val="22"/>
              </w:rPr>
            </w:pPr>
            <w:r w:rsidRPr="00B377EF">
              <w:rPr>
                <w:rFonts w:asciiTheme="minorHAnsi" w:hAnsiTheme="minorHAnsi" w:cstheme="minorHAnsi"/>
                <w:bCs/>
                <w:color w:val="404040" w:themeColor="text1" w:themeTint="BF"/>
                <w:sz w:val="22"/>
                <w:szCs w:val="22"/>
              </w:rPr>
              <w:t>None, St Clements as the provider of the Durabill billing system should be better placed to comment on this.</w:t>
            </w:r>
          </w:p>
        </w:tc>
        <w:tc>
          <w:tcPr>
            <w:tcW w:w="3747" w:type="dxa"/>
            <w:shd w:val="clear" w:color="auto" w:fill="E2EFD9" w:themeFill="accent6" w:themeFillTint="33"/>
          </w:tcPr>
          <w:p w14:paraId="6868A355" w14:textId="07925811" w:rsidR="00A84C9A" w:rsidRPr="00B377EF" w:rsidRDefault="00A60A57"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St Clements provide a DUoS billing system, </w:t>
            </w:r>
            <w:r w:rsidR="009E0ECE" w:rsidRPr="00B377EF">
              <w:rPr>
                <w:rFonts w:asciiTheme="minorHAnsi" w:hAnsiTheme="minorHAnsi" w:cstheme="minorHAnsi"/>
                <w:bCs/>
                <w:color w:val="404040" w:themeColor="text1" w:themeTint="BF"/>
                <w:sz w:val="22"/>
                <w:szCs w:val="22"/>
                <w:lang w:val="en-GB"/>
              </w:rPr>
              <w:t xml:space="preserve">DURABILL, </w:t>
            </w:r>
            <w:r w:rsidRPr="00B377EF">
              <w:rPr>
                <w:rFonts w:asciiTheme="minorHAnsi" w:hAnsiTheme="minorHAnsi" w:cstheme="minorHAnsi"/>
                <w:bCs/>
                <w:color w:val="404040" w:themeColor="text1" w:themeTint="BF"/>
                <w:sz w:val="22"/>
                <w:szCs w:val="22"/>
                <w:lang w:val="en-GB"/>
              </w:rPr>
              <w:t xml:space="preserve">and </w:t>
            </w:r>
            <w:r w:rsidR="009E0ECE" w:rsidRPr="00B377EF">
              <w:rPr>
                <w:rFonts w:asciiTheme="minorHAnsi" w:hAnsiTheme="minorHAnsi" w:cstheme="minorHAnsi"/>
                <w:bCs/>
                <w:color w:val="404040" w:themeColor="text1" w:themeTint="BF"/>
                <w:sz w:val="22"/>
                <w:szCs w:val="22"/>
                <w:lang w:val="en-GB"/>
              </w:rPr>
              <w:t xml:space="preserve">stated that they </w:t>
            </w:r>
            <w:r w:rsidRPr="00B377EF">
              <w:rPr>
                <w:rFonts w:asciiTheme="minorHAnsi" w:hAnsiTheme="minorHAnsi" w:cstheme="minorHAnsi"/>
                <w:bCs/>
                <w:color w:val="404040" w:themeColor="text1" w:themeTint="BF"/>
                <w:sz w:val="22"/>
                <w:szCs w:val="22"/>
                <w:lang w:val="en-GB"/>
              </w:rPr>
              <w:t>don’t have concerns over the current straw man.</w:t>
            </w:r>
          </w:p>
          <w:p w14:paraId="1B304680" w14:textId="0472B1FB" w:rsidR="008B6592" w:rsidRPr="00B377EF" w:rsidRDefault="009E0ECE"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noted that i</w:t>
            </w:r>
            <w:r w:rsidR="008B6592" w:rsidRPr="00B377EF">
              <w:rPr>
                <w:rFonts w:asciiTheme="minorHAnsi" w:hAnsiTheme="minorHAnsi" w:cstheme="minorHAnsi"/>
                <w:bCs/>
                <w:color w:val="404040" w:themeColor="text1" w:themeTint="BF"/>
                <w:sz w:val="22"/>
                <w:szCs w:val="22"/>
                <w:lang w:val="en-GB"/>
              </w:rPr>
              <w:t>f</w:t>
            </w:r>
            <w:r w:rsidRPr="00B377EF">
              <w:rPr>
                <w:rFonts w:asciiTheme="minorHAnsi" w:hAnsiTheme="minorHAnsi" w:cstheme="minorHAnsi"/>
                <w:bCs/>
                <w:color w:val="404040" w:themeColor="text1" w:themeTint="BF"/>
                <w:sz w:val="22"/>
                <w:szCs w:val="22"/>
                <w:lang w:val="en-GB"/>
              </w:rPr>
              <w:t xml:space="preserve"> the </w:t>
            </w:r>
            <w:r w:rsidR="008B6592" w:rsidRPr="00B377EF">
              <w:rPr>
                <w:rFonts w:asciiTheme="minorHAnsi" w:hAnsiTheme="minorHAnsi" w:cstheme="minorHAnsi"/>
                <w:bCs/>
                <w:color w:val="404040" w:themeColor="text1" w:themeTint="BF"/>
                <w:sz w:val="22"/>
                <w:szCs w:val="22"/>
                <w:lang w:val="en-GB"/>
              </w:rPr>
              <w:t xml:space="preserve">rates </w:t>
            </w:r>
            <w:r w:rsidRPr="00B377EF">
              <w:rPr>
                <w:rFonts w:asciiTheme="minorHAnsi" w:hAnsiTheme="minorHAnsi" w:cstheme="minorHAnsi"/>
                <w:bCs/>
                <w:color w:val="404040" w:themeColor="text1" w:themeTint="BF"/>
                <w:sz w:val="22"/>
                <w:szCs w:val="22"/>
                <w:lang w:val="en-GB"/>
              </w:rPr>
              <w:t xml:space="preserve">were </w:t>
            </w:r>
            <w:r w:rsidR="008B6592" w:rsidRPr="00B377EF">
              <w:rPr>
                <w:rFonts w:asciiTheme="minorHAnsi" w:hAnsiTheme="minorHAnsi" w:cstheme="minorHAnsi"/>
                <w:bCs/>
                <w:color w:val="404040" w:themeColor="text1" w:themeTint="BF"/>
                <w:sz w:val="22"/>
                <w:szCs w:val="22"/>
                <w:lang w:val="en-GB"/>
              </w:rPr>
              <w:t xml:space="preserve">added, </w:t>
            </w:r>
            <w:r w:rsidRPr="00B377EF">
              <w:rPr>
                <w:rFonts w:asciiTheme="minorHAnsi" w:hAnsiTheme="minorHAnsi" w:cstheme="minorHAnsi"/>
                <w:bCs/>
                <w:color w:val="404040" w:themeColor="text1" w:themeTint="BF"/>
                <w:sz w:val="22"/>
                <w:szCs w:val="22"/>
                <w:lang w:val="en-GB"/>
              </w:rPr>
              <w:t xml:space="preserve">as discussed </w:t>
            </w:r>
            <w:r w:rsidR="00D87D18" w:rsidRPr="00B377EF">
              <w:rPr>
                <w:rFonts w:asciiTheme="minorHAnsi" w:hAnsiTheme="minorHAnsi" w:cstheme="minorHAnsi"/>
                <w:bCs/>
                <w:color w:val="404040" w:themeColor="text1" w:themeTint="BF"/>
                <w:sz w:val="22"/>
                <w:szCs w:val="22"/>
                <w:lang w:val="en-GB"/>
              </w:rPr>
              <w:t>previously</w:t>
            </w:r>
            <w:r w:rsidRPr="00B377EF">
              <w:rPr>
                <w:rFonts w:asciiTheme="minorHAnsi" w:hAnsiTheme="minorHAnsi" w:cstheme="minorHAnsi"/>
                <w:bCs/>
                <w:color w:val="404040" w:themeColor="text1" w:themeTint="BF"/>
                <w:sz w:val="22"/>
                <w:szCs w:val="22"/>
                <w:lang w:val="en-GB"/>
              </w:rPr>
              <w:t>,</w:t>
            </w:r>
            <w:r w:rsidR="00D87D18" w:rsidRPr="00B377EF">
              <w:rPr>
                <w:rFonts w:asciiTheme="minorHAnsi" w:hAnsiTheme="minorHAnsi" w:cstheme="minorHAnsi"/>
                <w:bCs/>
                <w:color w:val="404040" w:themeColor="text1" w:themeTint="BF"/>
                <w:sz w:val="22"/>
                <w:szCs w:val="22"/>
                <w:lang w:val="en-GB"/>
              </w:rPr>
              <w:t xml:space="preserve"> this would </w:t>
            </w:r>
            <w:r w:rsidR="008B6592" w:rsidRPr="00B377EF">
              <w:rPr>
                <w:rFonts w:asciiTheme="minorHAnsi" w:hAnsiTheme="minorHAnsi" w:cstheme="minorHAnsi"/>
                <w:bCs/>
                <w:color w:val="404040" w:themeColor="text1" w:themeTint="BF"/>
                <w:sz w:val="22"/>
                <w:szCs w:val="22"/>
                <w:lang w:val="en-GB"/>
              </w:rPr>
              <w:t xml:space="preserve">also </w:t>
            </w:r>
            <w:r w:rsidR="00D87D18" w:rsidRPr="00B377EF">
              <w:rPr>
                <w:rFonts w:asciiTheme="minorHAnsi" w:hAnsiTheme="minorHAnsi" w:cstheme="minorHAnsi"/>
                <w:bCs/>
                <w:color w:val="404040" w:themeColor="text1" w:themeTint="BF"/>
                <w:sz w:val="22"/>
                <w:szCs w:val="22"/>
                <w:lang w:val="en-GB"/>
              </w:rPr>
              <w:t xml:space="preserve">be </w:t>
            </w:r>
            <w:r w:rsidR="008B6592" w:rsidRPr="00B377EF">
              <w:rPr>
                <w:rFonts w:asciiTheme="minorHAnsi" w:hAnsiTheme="minorHAnsi" w:cstheme="minorHAnsi"/>
                <w:bCs/>
                <w:color w:val="404040" w:themeColor="text1" w:themeTint="BF"/>
                <w:sz w:val="22"/>
                <w:szCs w:val="22"/>
                <w:lang w:val="en-GB"/>
              </w:rPr>
              <w:t>achievable.</w:t>
            </w:r>
          </w:p>
        </w:tc>
      </w:tr>
      <w:tr w:rsidR="004A7A87" w:rsidRPr="00B377EF" w14:paraId="0F2D8348" w14:textId="77777777" w:rsidTr="006427D1">
        <w:tc>
          <w:tcPr>
            <w:tcW w:w="1872" w:type="dxa"/>
          </w:tcPr>
          <w:p w14:paraId="66F024EE" w14:textId="2891DDCF"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25C5B825" w14:textId="7EF70917"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D363CAF" w14:textId="49323C4A"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Happy with current content</w:t>
            </w:r>
          </w:p>
        </w:tc>
        <w:tc>
          <w:tcPr>
            <w:tcW w:w="3747" w:type="dxa"/>
            <w:shd w:val="clear" w:color="auto" w:fill="E2EFD9" w:themeFill="accent6" w:themeFillTint="33"/>
          </w:tcPr>
          <w:p w14:paraId="14C2C5DE"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5F172E69" w14:textId="77777777" w:rsidTr="006427D1">
        <w:tc>
          <w:tcPr>
            <w:tcW w:w="1872" w:type="dxa"/>
          </w:tcPr>
          <w:p w14:paraId="3D977E34" w14:textId="2FD064DD"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77D17298" w14:textId="68BA345F"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9262C07" w14:textId="73E2A4EC" w:rsidR="008864AB" w:rsidRPr="00B377EF" w:rsidRDefault="008864AB" w:rsidP="008864AB">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 xml:space="preserve">No. </w:t>
            </w:r>
          </w:p>
        </w:tc>
        <w:tc>
          <w:tcPr>
            <w:tcW w:w="3747" w:type="dxa"/>
            <w:shd w:val="clear" w:color="auto" w:fill="E2EFD9" w:themeFill="accent6" w:themeFillTint="33"/>
          </w:tcPr>
          <w:p w14:paraId="0873D74C" w14:textId="77777777" w:rsidR="008864AB" w:rsidRPr="00B377EF" w:rsidRDefault="008864AB" w:rsidP="008864AB">
            <w:pPr>
              <w:pStyle w:val="BodyText"/>
              <w:rPr>
                <w:rFonts w:asciiTheme="minorHAnsi" w:hAnsiTheme="minorHAnsi" w:cstheme="minorHAnsi"/>
                <w:bCs/>
                <w:color w:val="404040" w:themeColor="text1" w:themeTint="BF"/>
              </w:rPr>
            </w:pPr>
          </w:p>
        </w:tc>
      </w:tr>
      <w:tr w:rsidR="007B1D58" w:rsidRPr="00B377EF" w14:paraId="343D9387" w14:textId="77777777" w:rsidTr="006427D1">
        <w:tc>
          <w:tcPr>
            <w:tcW w:w="14076" w:type="dxa"/>
            <w:gridSpan w:val="4"/>
            <w:shd w:val="clear" w:color="auto" w:fill="E2EFD9" w:themeFill="accent6" w:themeFillTint="33"/>
          </w:tcPr>
          <w:p w14:paraId="60122C62"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3013F407" w14:textId="16927B5A" w:rsidR="00B216EB" w:rsidRPr="00B377EF" w:rsidRDefault="00B216EB" w:rsidP="00B216EB">
      <w:pPr>
        <w:rPr>
          <w:rFonts w:cstheme="minorHAnsi"/>
          <w:bCs/>
        </w:rPr>
      </w:pPr>
    </w:p>
    <w:p w14:paraId="0C92DDFA" w14:textId="795A6EB9" w:rsidR="008B6592" w:rsidRPr="00B377EF" w:rsidRDefault="008B6592" w:rsidP="00B216EB">
      <w:pPr>
        <w:rPr>
          <w:rFonts w:cstheme="minorHAnsi"/>
          <w:bCs/>
        </w:rPr>
      </w:pPr>
    </w:p>
    <w:p w14:paraId="1D56A42C" w14:textId="1FE4F44B" w:rsidR="008B6592" w:rsidRPr="00B377EF" w:rsidRDefault="008B6592" w:rsidP="00B216EB">
      <w:pPr>
        <w:rPr>
          <w:rFonts w:cstheme="minorHAnsi"/>
          <w:bCs/>
        </w:rPr>
      </w:pPr>
    </w:p>
    <w:p w14:paraId="2D7C9F97" w14:textId="21031C21" w:rsidR="008B6592" w:rsidRPr="00B377EF" w:rsidRDefault="008B6592" w:rsidP="00B216EB">
      <w:pPr>
        <w:rPr>
          <w:rFonts w:cstheme="minorHAnsi"/>
          <w:bCs/>
        </w:rPr>
      </w:pPr>
    </w:p>
    <w:p w14:paraId="0F5AE147" w14:textId="77777777" w:rsidR="008B6592" w:rsidRPr="00B377EF" w:rsidRDefault="008B6592"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49BA4A44"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25F5BE27"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5F8CB78E"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346AB72D"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D020519" w14:textId="3ABFF9F8"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Are there any consequences of the flow being a DIP flow as opposed to a DTN flow? Please provide your rationale.</w:t>
            </w:r>
          </w:p>
        </w:tc>
        <w:tc>
          <w:tcPr>
            <w:tcW w:w="3747" w:type="dxa"/>
            <w:shd w:val="clear" w:color="auto" w:fill="E2EFD9" w:themeFill="accent6" w:themeFillTint="33"/>
          </w:tcPr>
          <w:p w14:paraId="518A826C"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7851241C" w14:textId="77777777" w:rsidTr="006427D1">
        <w:tc>
          <w:tcPr>
            <w:tcW w:w="1872" w:type="dxa"/>
          </w:tcPr>
          <w:p w14:paraId="0ABFF52A" w14:textId="20A15C17"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012CF34D" w14:textId="6956B1E6"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47E7670" w14:textId="541ABFFF"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729279A2" w14:textId="77777777" w:rsidR="00581A31" w:rsidRPr="00B377EF" w:rsidRDefault="00581A31" w:rsidP="00581A31">
            <w:pPr>
              <w:pStyle w:val="BodyText"/>
              <w:rPr>
                <w:rFonts w:asciiTheme="minorHAnsi" w:hAnsiTheme="minorHAnsi" w:cstheme="minorHAnsi"/>
                <w:bCs/>
                <w:color w:val="404040" w:themeColor="text1" w:themeTint="BF"/>
                <w:sz w:val="22"/>
                <w:szCs w:val="22"/>
              </w:rPr>
            </w:pPr>
          </w:p>
        </w:tc>
      </w:tr>
      <w:tr w:rsidR="00A84C9A" w:rsidRPr="00B377EF" w14:paraId="732B113E" w14:textId="77777777" w:rsidTr="006427D1">
        <w:tc>
          <w:tcPr>
            <w:tcW w:w="1872" w:type="dxa"/>
          </w:tcPr>
          <w:p w14:paraId="5BE3501D" w14:textId="7722B410"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3A8551CF" w14:textId="0962C107"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6AB14FB" w14:textId="77777777" w:rsidR="00A84C9A" w:rsidRPr="00B377EF" w:rsidRDefault="00A84C9A" w:rsidP="00A84C9A">
            <w:pPr>
              <w:pStyle w:val="BodyText"/>
              <w:spacing w:line="259" w:lineRule="auto"/>
              <w:rPr>
                <w:rFonts w:asciiTheme="minorHAnsi" w:hAnsiTheme="minorHAnsi" w:cstheme="minorHAnsi"/>
                <w:bCs/>
                <w:color w:val="404040" w:themeColor="text1" w:themeTint="BF"/>
                <w:sz w:val="22"/>
                <w:szCs w:val="22"/>
              </w:rPr>
            </w:pPr>
            <w:r w:rsidRPr="00B377EF">
              <w:rPr>
                <w:rFonts w:asciiTheme="minorHAnsi" w:hAnsiTheme="minorHAnsi" w:cstheme="minorHAnsi"/>
                <w:bCs/>
                <w:color w:val="404040" w:themeColor="text1" w:themeTint="BF"/>
                <w:sz w:val="22"/>
                <w:szCs w:val="22"/>
              </w:rPr>
              <w:t>If we did this via a DTN flow it would either need to be a new flow (same amount of work) or a change to the existing flows (but as two versions are likely to have to co-exist during migration it is the same amount of work) and if the DTN does get removed subsequently we will have to do this change all over again, in any case, to move to the DIP (creating double the work).</w:t>
            </w:r>
          </w:p>
          <w:p w14:paraId="27A053E8" w14:textId="510C2BE2" w:rsidR="00A84C9A" w:rsidRPr="00B377EF" w:rsidRDefault="00A84C9A" w:rsidP="00A84C9A">
            <w:pPr>
              <w:pStyle w:val="BodyText"/>
              <w:spacing w:line="259" w:lineRule="auto"/>
              <w:rPr>
                <w:rFonts w:asciiTheme="minorHAnsi" w:hAnsiTheme="minorHAnsi" w:cstheme="minorHAnsi"/>
                <w:bCs/>
                <w:color w:val="404040" w:themeColor="text1" w:themeTint="BF"/>
                <w:sz w:val="22"/>
                <w:szCs w:val="22"/>
              </w:rPr>
            </w:pPr>
            <w:r w:rsidRPr="00B377EF">
              <w:rPr>
                <w:rFonts w:asciiTheme="minorHAnsi" w:hAnsiTheme="minorHAnsi" w:cstheme="minorHAnsi"/>
                <w:bCs/>
                <w:color w:val="404040" w:themeColor="text1" w:themeTint="BF"/>
                <w:sz w:val="22"/>
                <w:szCs w:val="22"/>
              </w:rPr>
              <w:t>Billing / validation systems etc. will need to accomodate two different methods of transmission for data flow inputs, it seems sensible to match the transmission method for the data flow outputs to its input source. There is then a natural migration.</w:t>
            </w:r>
          </w:p>
        </w:tc>
        <w:tc>
          <w:tcPr>
            <w:tcW w:w="3747" w:type="dxa"/>
            <w:shd w:val="clear" w:color="auto" w:fill="E2EFD9" w:themeFill="accent6" w:themeFillTint="33"/>
          </w:tcPr>
          <w:p w14:paraId="242A1EE7" w14:textId="5E23AA48" w:rsidR="00A84C9A" w:rsidRPr="00B377EF" w:rsidRDefault="00D87D18"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It was discussed that it there is going to be </w:t>
            </w:r>
            <w:r w:rsidR="00995AE4" w:rsidRPr="00B377EF">
              <w:rPr>
                <w:rFonts w:asciiTheme="minorHAnsi" w:hAnsiTheme="minorHAnsi" w:cstheme="minorHAnsi"/>
                <w:bCs/>
                <w:color w:val="404040" w:themeColor="text1" w:themeTint="BF"/>
                <w:sz w:val="22"/>
                <w:szCs w:val="22"/>
                <w:lang w:val="en-GB"/>
              </w:rPr>
              <w:t xml:space="preserve">cost and complexity whichever way you </w:t>
            </w:r>
            <w:r w:rsidRPr="00B377EF">
              <w:rPr>
                <w:rFonts w:asciiTheme="minorHAnsi" w:hAnsiTheme="minorHAnsi" w:cstheme="minorHAnsi"/>
                <w:bCs/>
                <w:color w:val="404040" w:themeColor="text1" w:themeTint="BF"/>
                <w:sz w:val="22"/>
                <w:szCs w:val="22"/>
                <w:lang w:val="en-GB"/>
              </w:rPr>
              <w:t>it is done</w:t>
            </w:r>
            <w:r w:rsidR="00995AE4" w:rsidRPr="00B377EF">
              <w:rPr>
                <w:rFonts w:asciiTheme="minorHAnsi" w:hAnsiTheme="minorHAnsi" w:cstheme="minorHAnsi"/>
                <w:bCs/>
                <w:color w:val="404040" w:themeColor="text1" w:themeTint="BF"/>
                <w:sz w:val="22"/>
                <w:szCs w:val="22"/>
                <w:lang w:val="en-GB"/>
              </w:rPr>
              <w:t xml:space="preserve">, but </w:t>
            </w:r>
            <w:r w:rsidRPr="00B377EF">
              <w:rPr>
                <w:rFonts w:asciiTheme="minorHAnsi" w:hAnsiTheme="minorHAnsi" w:cstheme="minorHAnsi"/>
                <w:bCs/>
                <w:color w:val="404040" w:themeColor="text1" w:themeTint="BF"/>
                <w:sz w:val="22"/>
                <w:szCs w:val="22"/>
                <w:lang w:val="en-GB"/>
              </w:rPr>
              <w:t xml:space="preserve">there </w:t>
            </w:r>
            <w:r w:rsidR="00995AE4" w:rsidRPr="00B377EF">
              <w:rPr>
                <w:rFonts w:asciiTheme="minorHAnsi" w:hAnsiTheme="minorHAnsi" w:cstheme="minorHAnsi"/>
                <w:bCs/>
                <w:color w:val="404040" w:themeColor="text1" w:themeTint="BF"/>
                <w:sz w:val="22"/>
                <w:szCs w:val="22"/>
                <w:lang w:val="en-GB"/>
              </w:rPr>
              <w:t xml:space="preserve">could </w:t>
            </w:r>
            <w:r w:rsidRPr="00B377EF">
              <w:rPr>
                <w:rFonts w:asciiTheme="minorHAnsi" w:hAnsiTheme="minorHAnsi" w:cstheme="minorHAnsi"/>
                <w:bCs/>
                <w:color w:val="404040" w:themeColor="text1" w:themeTint="BF"/>
                <w:sz w:val="22"/>
                <w:szCs w:val="22"/>
                <w:lang w:val="en-GB"/>
              </w:rPr>
              <w:t xml:space="preserve">be </w:t>
            </w:r>
            <w:r w:rsidR="00995AE4" w:rsidRPr="00B377EF">
              <w:rPr>
                <w:rFonts w:asciiTheme="minorHAnsi" w:hAnsiTheme="minorHAnsi" w:cstheme="minorHAnsi"/>
                <w:bCs/>
                <w:color w:val="404040" w:themeColor="text1" w:themeTint="BF"/>
                <w:sz w:val="22"/>
                <w:szCs w:val="22"/>
                <w:lang w:val="en-GB"/>
              </w:rPr>
              <w:t>more work to do if there’s the eventual migration to the DIP from the DTN.</w:t>
            </w:r>
          </w:p>
          <w:p w14:paraId="5EA46986" w14:textId="1735AD2C" w:rsidR="00D64554" w:rsidRPr="00B377EF" w:rsidRDefault="00132C8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It was questioned whether the Working Group had fully </w:t>
            </w:r>
            <w:r w:rsidR="00D64554" w:rsidRPr="00B377EF">
              <w:rPr>
                <w:rFonts w:asciiTheme="minorHAnsi" w:hAnsiTheme="minorHAnsi" w:cstheme="minorHAnsi"/>
                <w:bCs/>
                <w:color w:val="404040" w:themeColor="text1" w:themeTint="BF"/>
                <w:sz w:val="22"/>
                <w:szCs w:val="22"/>
                <w:lang w:val="en-GB"/>
              </w:rPr>
              <w:t xml:space="preserve">investigated the other option and </w:t>
            </w:r>
            <w:r w:rsidRPr="00B377EF">
              <w:rPr>
                <w:rFonts w:asciiTheme="minorHAnsi" w:hAnsiTheme="minorHAnsi" w:cstheme="minorHAnsi"/>
                <w:bCs/>
                <w:color w:val="404040" w:themeColor="text1" w:themeTint="BF"/>
                <w:sz w:val="22"/>
                <w:szCs w:val="22"/>
                <w:lang w:val="en-GB"/>
              </w:rPr>
              <w:t xml:space="preserve">understood </w:t>
            </w:r>
            <w:r w:rsidR="00D64554" w:rsidRPr="00B377EF">
              <w:rPr>
                <w:rFonts w:asciiTheme="minorHAnsi" w:hAnsiTheme="minorHAnsi" w:cstheme="minorHAnsi"/>
                <w:bCs/>
                <w:color w:val="404040" w:themeColor="text1" w:themeTint="BF"/>
                <w:sz w:val="22"/>
                <w:szCs w:val="22"/>
                <w:lang w:val="en-GB"/>
              </w:rPr>
              <w:t>the amount of work involved</w:t>
            </w:r>
            <w:r w:rsidRPr="00B377EF">
              <w:rPr>
                <w:rFonts w:asciiTheme="minorHAnsi" w:hAnsiTheme="minorHAnsi" w:cstheme="minorHAnsi"/>
                <w:bCs/>
                <w:color w:val="404040" w:themeColor="text1" w:themeTint="BF"/>
                <w:sz w:val="22"/>
                <w:szCs w:val="22"/>
                <w:lang w:val="en-GB"/>
              </w:rPr>
              <w:t>.</w:t>
            </w:r>
            <w:r w:rsidR="00D64554" w:rsidRPr="00B377EF">
              <w:rPr>
                <w:rFonts w:asciiTheme="minorHAnsi" w:hAnsiTheme="minorHAnsi" w:cstheme="minorHAnsi"/>
                <w:bCs/>
                <w:color w:val="404040" w:themeColor="text1" w:themeTint="BF"/>
                <w:sz w:val="22"/>
                <w:szCs w:val="22"/>
                <w:lang w:val="en-GB"/>
              </w:rPr>
              <w:t xml:space="preserve"> </w:t>
            </w:r>
            <w:r w:rsidRPr="00B377EF">
              <w:rPr>
                <w:rFonts w:asciiTheme="minorHAnsi" w:hAnsiTheme="minorHAnsi" w:cstheme="minorHAnsi"/>
                <w:bCs/>
                <w:color w:val="404040" w:themeColor="text1" w:themeTint="BF"/>
                <w:sz w:val="22"/>
                <w:szCs w:val="22"/>
                <w:lang w:val="en-GB"/>
              </w:rPr>
              <w:t>The respondent stated there was a n</w:t>
            </w:r>
            <w:r w:rsidR="00D64554" w:rsidRPr="00B377EF">
              <w:rPr>
                <w:rFonts w:asciiTheme="minorHAnsi" w:hAnsiTheme="minorHAnsi" w:cstheme="minorHAnsi"/>
                <w:bCs/>
                <w:color w:val="404040" w:themeColor="text1" w:themeTint="BF"/>
                <w:sz w:val="22"/>
                <w:szCs w:val="22"/>
                <w:lang w:val="en-GB"/>
              </w:rPr>
              <w:t xml:space="preserve">eed to consider time pressures and costs related to the </w:t>
            </w:r>
            <w:r w:rsidRPr="00B377EF">
              <w:rPr>
                <w:rFonts w:asciiTheme="minorHAnsi" w:hAnsiTheme="minorHAnsi" w:cstheme="minorHAnsi"/>
                <w:bCs/>
                <w:color w:val="404040" w:themeColor="text1" w:themeTint="BF"/>
                <w:sz w:val="22"/>
                <w:szCs w:val="22"/>
                <w:lang w:val="en-GB"/>
              </w:rPr>
              <w:t xml:space="preserve">whole </w:t>
            </w:r>
            <w:r w:rsidR="00D64554" w:rsidRPr="00B377EF">
              <w:rPr>
                <w:rFonts w:asciiTheme="minorHAnsi" w:hAnsiTheme="minorHAnsi" w:cstheme="minorHAnsi"/>
                <w:bCs/>
                <w:color w:val="404040" w:themeColor="text1" w:themeTint="BF"/>
                <w:sz w:val="22"/>
                <w:szCs w:val="22"/>
                <w:lang w:val="en-GB"/>
              </w:rPr>
              <w:t xml:space="preserve">programme, so it’s about whether </w:t>
            </w:r>
            <w:r w:rsidRPr="00B377EF">
              <w:rPr>
                <w:rFonts w:asciiTheme="minorHAnsi" w:hAnsiTheme="minorHAnsi" w:cstheme="minorHAnsi"/>
                <w:bCs/>
                <w:color w:val="404040" w:themeColor="text1" w:themeTint="BF"/>
                <w:sz w:val="22"/>
                <w:szCs w:val="22"/>
                <w:lang w:val="en-GB"/>
              </w:rPr>
              <w:t xml:space="preserve">it was right to do the </w:t>
            </w:r>
            <w:r w:rsidR="00D64554" w:rsidRPr="00B377EF">
              <w:rPr>
                <w:rFonts w:asciiTheme="minorHAnsi" w:hAnsiTheme="minorHAnsi" w:cstheme="minorHAnsi"/>
                <w:bCs/>
                <w:color w:val="404040" w:themeColor="text1" w:themeTint="BF"/>
                <w:sz w:val="22"/>
                <w:szCs w:val="22"/>
                <w:lang w:val="en-GB"/>
              </w:rPr>
              <w:t>work now or later.</w:t>
            </w:r>
          </w:p>
          <w:p w14:paraId="4CBFBFBA" w14:textId="1164EAF7" w:rsidR="00906958" w:rsidRPr="00B377EF" w:rsidRDefault="00132C8F" w:rsidP="00132C8F">
            <w:pPr>
              <w:pStyle w:val="BodyText"/>
              <w:rPr>
                <w:rFonts w:asciiTheme="minorHAnsi" w:hAnsiTheme="minorHAnsi" w:cstheme="minorHAnsi"/>
                <w:b/>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The Working Group agreed, as per question 2, to continue moving ahead towards a DIP flow.</w:t>
            </w:r>
          </w:p>
        </w:tc>
      </w:tr>
      <w:tr w:rsidR="00A84C9A" w:rsidRPr="00B377EF" w14:paraId="7D47BD5A" w14:textId="77777777" w:rsidTr="006427D1">
        <w:tc>
          <w:tcPr>
            <w:tcW w:w="1872" w:type="dxa"/>
          </w:tcPr>
          <w:p w14:paraId="56416D16" w14:textId="16CA0151"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2702BEAF" w14:textId="5EA13DDE"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F5A0350" w14:textId="0462E246"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The industry billing systems will need to be able to process the JSON format but this is already a requirement of the MHHS design.</w:t>
            </w:r>
          </w:p>
        </w:tc>
        <w:tc>
          <w:tcPr>
            <w:tcW w:w="3747" w:type="dxa"/>
            <w:shd w:val="clear" w:color="auto" w:fill="E2EFD9" w:themeFill="accent6" w:themeFillTint="33"/>
          </w:tcPr>
          <w:p w14:paraId="2B3DCF55" w14:textId="04C7DC3E" w:rsidR="00A84C9A" w:rsidRPr="00B377EF" w:rsidRDefault="00132C8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noted that this is c</w:t>
            </w:r>
            <w:r w:rsidR="00B4497E" w:rsidRPr="00B377EF">
              <w:rPr>
                <w:rFonts w:asciiTheme="minorHAnsi" w:hAnsiTheme="minorHAnsi" w:cstheme="minorHAnsi"/>
                <w:bCs/>
                <w:color w:val="404040" w:themeColor="text1" w:themeTint="BF"/>
                <w:sz w:val="22"/>
                <w:szCs w:val="22"/>
                <w:lang w:val="en-GB"/>
              </w:rPr>
              <w:t xml:space="preserve">orrect to a point, </w:t>
            </w:r>
            <w:r w:rsidR="00754B23" w:rsidRPr="00B377EF">
              <w:rPr>
                <w:rFonts w:asciiTheme="minorHAnsi" w:hAnsiTheme="minorHAnsi" w:cstheme="minorHAnsi"/>
                <w:bCs/>
                <w:color w:val="404040" w:themeColor="text1" w:themeTint="BF"/>
                <w:sz w:val="22"/>
                <w:szCs w:val="22"/>
                <w:lang w:val="en-GB"/>
              </w:rPr>
              <w:t xml:space="preserve">however based on the MHHW design, </w:t>
            </w:r>
            <w:r w:rsidRPr="00B377EF">
              <w:rPr>
                <w:rFonts w:asciiTheme="minorHAnsi" w:hAnsiTheme="minorHAnsi" w:cstheme="minorHAnsi"/>
                <w:bCs/>
                <w:color w:val="404040" w:themeColor="text1" w:themeTint="BF"/>
                <w:sz w:val="22"/>
                <w:szCs w:val="22"/>
                <w:lang w:val="en-GB"/>
              </w:rPr>
              <w:t xml:space="preserve">there is </w:t>
            </w:r>
            <w:r w:rsidR="00754B23" w:rsidRPr="00B377EF">
              <w:rPr>
                <w:rFonts w:asciiTheme="minorHAnsi" w:hAnsiTheme="minorHAnsi" w:cstheme="minorHAnsi"/>
                <w:bCs/>
                <w:color w:val="404040" w:themeColor="text1" w:themeTint="BF"/>
                <w:sz w:val="22"/>
                <w:szCs w:val="22"/>
                <w:lang w:val="en-GB"/>
              </w:rPr>
              <w:t>no requirement to send out a JSON message.</w:t>
            </w:r>
          </w:p>
        </w:tc>
      </w:tr>
      <w:tr w:rsidR="00A84C9A" w:rsidRPr="00B377EF" w14:paraId="3D6804FD" w14:textId="77777777" w:rsidTr="006427D1">
        <w:tc>
          <w:tcPr>
            <w:tcW w:w="1872" w:type="dxa"/>
          </w:tcPr>
          <w:p w14:paraId="44381EDB" w14:textId="7C2F2E36"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38048675" w14:textId="390CB565"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CC45769" w14:textId="7593B48F"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 xml:space="preserve">This will potentially add cost and complexity to what is already a challenging programme of delivery and timescale for DNO’s. </w:t>
            </w:r>
          </w:p>
          <w:p w14:paraId="335A1E7A" w14:textId="74C07C39"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 xml:space="preserve">St Clements, as the provider of Durabill, will be best placed to assess whether it would be possible to modify the existing DTN flows rather than introduce brand new DIP flows. The solution should be chosen on the basis of which option is going to have the least impact and therefore least risk to the programme as a whole, therefore, feasibility of amending the existing flow should be investigated. </w:t>
            </w:r>
          </w:p>
          <w:p w14:paraId="176A7CFD" w14:textId="77777777" w:rsidR="00083048" w:rsidRPr="00B377EF" w:rsidRDefault="00083048" w:rsidP="00083048">
            <w:pPr>
              <w:rPr>
                <w:rFonts w:asciiTheme="minorHAnsi" w:hAnsiTheme="minorHAnsi" w:cstheme="minorHAnsi"/>
              </w:rPr>
            </w:pPr>
          </w:p>
          <w:p w14:paraId="20A71A9C" w14:textId="2350052A"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SCS also made the following comment; DURABILL will be developing functionality to load messages received as a DIP flow as part of the MHHS programme. DURABILL could be capable of producing a DIP flow, however connection to the DIP or an intermediary DNO adapter is subject to current MHHS Discussions.</w:t>
            </w:r>
          </w:p>
        </w:tc>
        <w:tc>
          <w:tcPr>
            <w:tcW w:w="3747" w:type="dxa"/>
            <w:shd w:val="clear" w:color="auto" w:fill="E2EFD9" w:themeFill="accent6" w:themeFillTint="33"/>
          </w:tcPr>
          <w:p w14:paraId="4CD9E345" w14:textId="1F055F49" w:rsidR="00B53005" w:rsidRPr="00B377EF" w:rsidRDefault="00B377E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noted that from a DURABILL development point of view, p</w:t>
            </w:r>
            <w:r w:rsidR="00D63FB6" w:rsidRPr="00B377EF">
              <w:rPr>
                <w:rFonts w:asciiTheme="minorHAnsi" w:hAnsiTheme="minorHAnsi" w:cstheme="minorHAnsi"/>
                <w:bCs/>
                <w:color w:val="404040" w:themeColor="text1" w:themeTint="BF"/>
                <w:sz w:val="22"/>
                <w:szCs w:val="22"/>
                <w:lang w:val="en-GB"/>
              </w:rPr>
              <w:t>roducing the DTN or DIP flow is not seen as dramatically different in terms of cost</w:t>
            </w:r>
            <w:r w:rsidR="00092BAB" w:rsidRPr="00B377EF">
              <w:rPr>
                <w:rFonts w:asciiTheme="minorHAnsi" w:hAnsiTheme="minorHAnsi" w:cstheme="minorHAnsi"/>
                <w:bCs/>
                <w:color w:val="404040" w:themeColor="text1" w:themeTint="BF"/>
                <w:sz w:val="22"/>
                <w:szCs w:val="22"/>
                <w:lang w:val="en-GB"/>
              </w:rPr>
              <w:t>.</w:t>
            </w:r>
          </w:p>
          <w:p w14:paraId="70A83934" w14:textId="2858BCB2" w:rsidR="00083048" w:rsidRPr="00B377EF" w:rsidRDefault="00B377E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discussed that t</w:t>
            </w:r>
            <w:r w:rsidR="00092BAB" w:rsidRPr="00B377EF">
              <w:rPr>
                <w:rFonts w:asciiTheme="minorHAnsi" w:hAnsiTheme="minorHAnsi" w:cstheme="minorHAnsi"/>
                <w:bCs/>
                <w:color w:val="404040" w:themeColor="text1" w:themeTint="BF"/>
                <w:sz w:val="22"/>
                <w:szCs w:val="22"/>
                <w:lang w:val="en-GB"/>
              </w:rPr>
              <w:t xml:space="preserve">he costs </w:t>
            </w:r>
            <w:r w:rsidRPr="00B377EF">
              <w:rPr>
                <w:rFonts w:asciiTheme="minorHAnsi" w:hAnsiTheme="minorHAnsi" w:cstheme="minorHAnsi"/>
                <w:bCs/>
                <w:color w:val="404040" w:themeColor="text1" w:themeTint="BF"/>
                <w:sz w:val="22"/>
                <w:szCs w:val="22"/>
                <w:lang w:val="en-GB"/>
              </w:rPr>
              <w:t xml:space="preserve">will largely be </w:t>
            </w:r>
            <w:r w:rsidR="00092BAB" w:rsidRPr="00B377EF">
              <w:rPr>
                <w:rFonts w:asciiTheme="minorHAnsi" w:hAnsiTheme="minorHAnsi" w:cstheme="minorHAnsi"/>
                <w:bCs/>
                <w:color w:val="404040" w:themeColor="text1" w:themeTint="BF"/>
                <w:sz w:val="22"/>
                <w:szCs w:val="22"/>
                <w:lang w:val="en-GB"/>
              </w:rPr>
              <w:t xml:space="preserve">immediately after </w:t>
            </w:r>
            <w:r w:rsidRPr="00B377EF">
              <w:rPr>
                <w:rFonts w:asciiTheme="minorHAnsi" w:hAnsiTheme="minorHAnsi" w:cstheme="minorHAnsi"/>
                <w:bCs/>
                <w:color w:val="404040" w:themeColor="text1" w:themeTint="BF"/>
                <w:sz w:val="22"/>
                <w:szCs w:val="22"/>
                <w:lang w:val="en-GB"/>
              </w:rPr>
              <w:t>DURABILL development</w:t>
            </w:r>
            <w:r w:rsidR="00092BAB" w:rsidRPr="00B377EF">
              <w:rPr>
                <w:rFonts w:asciiTheme="minorHAnsi" w:hAnsiTheme="minorHAnsi" w:cstheme="minorHAnsi"/>
                <w:bCs/>
                <w:color w:val="404040" w:themeColor="text1" w:themeTint="BF"/>
                <w:sz w:val="22"/>
                <w:szCs w:val="22"/>
                <w:lang w:val="en-GB"/>
              </w:rPr>
              <w:t xml:space="preserve"> </w:t>
            </w:r>
            <w:r w:rsidRPr="00B377EF">
              <w:rPr>
                <w:rFonts w:asciiTheme="minorHAnsi" w:hAnsiTheme="minorHAnsi" w:cstheme="minorHAnsi"/>
                <w:bCs/>
                <w:color w:val="404040" w:themeColor="text1" w:themeTint="BF"/>
                <w:sz w:val="22"/>
                <w:szCs w:val="22"/>
                <w:lang w:val="en-GB"/>
              </w:rPr>
              <w:t>(</w:t>
            </w:r>
            <w:r w:rsidR="00092BAB" w:rsidRPr="00B377EF">
              <w:rPr>
                <w:rFonts w:asciiTheme="minorHAnsi" w:hAnsiTheme="minorHAnsi" w:cstheme="minorHAnsi"/>
                <w:bCs/>
                <w:color w:val="404040" w:themeColor="text1" w:themeTint="BF"/>
                <w:sz w:val="22"/>
                <w:szCs w:val="22"/>
                <w:lang w:val="en-GB"/>
              </w:rPr>
              <w:t>e.g.</w:t>
            </w:r>
            <w:r w:rsidRPr="00B377EF">
              <w:rPr>
                <w:rFonts w:asciiTheme="minorHAnsi" w:hAnsiTheme="minorHAnsi" w:cstheme="minorHAnsi"/>
                <w:bCs/>
                <w:color w:val="404040" w:themeColor="text1" w:themeTint="BF"/>
                <w:sz w:val="22"/>
                <w:szCs w:val="22"/>
                <w:lang w:val="en-GB"/>
              </w:rPr>
              <w:t xml:space="preserve">, developing </w:t>
            </w:r>
            <w:r w:rsidR="00092BAB" w:rsidRPr="00B377EF">
              <w:rPr>
                <w:rFonts w:asciiTheme="minorHAnsi" w:hAnsiTheme="minorHAnsi" w:cstheme="minorHAnsi"/>
                <w:bCs/>
                <w:color w:val="404040" w:themeColor="text1" w:themeTint="BF"/>
                <w:sz w:val="22"/>
                <w:szCs w:val="22"/>
                <w:lang w:val="en-GB"/>
              </w:rPr>
              <w:t xml:space="preserve">adapters and </w:t>
            </w:r>
            <w:r w:rsidRPr="00B377EF">
              <w:rPr>
                <w:rFonts w:asciiTheme="minorHAnsi" w:hAnsiTheme="minorHAnsi" w:cstheme="minorHAnsi"/>
                <w:bCs/>
                <w:color w:val="404040" w:themeColor="text1" w:themeTint="BF"/>
                <w:sz w:val="22"/>
                <w:szCs w:val="22"/>
                <w:lang w:val="en-GB"/>
              </w:rPr>
              <w:t xml:space="preserve">a </w:t>
            </w:r>
            <w:r w:rsidR="00092BAB" w:rsidRPr="00B377EF">
              <w:rPr>
                <w:rFonts w:asciiTheme="minorHAnsi" w:hAnsiTheme="minorHAnsi" w:cstheme="minorHAnsi"/>
                <w:bCs/>
                <w:color w:val="404040" w:themeColor="text1" w:themeTint="BF"/>
                <w:sz w:val="22"/>
                <w:szCs w:val="22"/>
                <w:lang w:val="en-GB"/>
              </w:rPr>
              <w:t>connection to the DIP</w:t>
            </w:r>
            <w:r w:rsidRPr="00B377EF">
              <w:rPr>
                <w:rFonts w:asciiTheme="minorHAnsi" w:hAnsiTheme="minorHAnsi" w:cstheme="minorHAnsi"/>
                <w:bCs/>
                <w:color w:val="404040" w:themeColor="text1" w:themeTint="BF"/>
                <w:sz w:val="22"/>
                <w:szCs w:val="22"/>
                <w:lang w:val="en-GB"/>
              </w:rPr>
              <w:t>)</w:t>
            </w:r>
            <w:r w:rsidR="00092BAB" w:rsidRPr="00B377EF">
              <w:rPr>
                <w:rFonts w:asciiTheme="minorHAnsi" w:hAnsiTheme="minorHAnsi" w:cstheme="minorHAnsi"/>
                <w:bCs/>
                <w:color w:val="404040" w:themeColor="text1" w:themeTint="BF"/>
                <w:sz w:val="22"/>
                <w:szCs w:val="22"/>
                <w:lang w:val="en-GB"/>
              </w:rPr>
              <w:t>.</w:t>
            </w:r>
          </w:p>
          <w:p w14:paraId="5768C8E7" w14:textId="2017552C" w:rsidR="00092BAB" w:rsidRPr="00B377EF" w:rsidRDefault="00B377E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noted that e</w:t>
            </w:r>
            <w:r w:rsidR="00A51D05" w:rsidRPr="00B377EF">
              <w:rPr>
                <w:rFonts w:asciiTheme="minorHAnsi" w:hAnsiTheme="minorHAnsi" w:cstheme="minorHAnsi"/>
                <w:bCs/>
                <w:color w:val="404040" w:themeColor="text1" w:themeTint="BF"/>
                <w:sz w:val="22"/>
                <w:szCs w:val="22"/>
                <w:lang w:val="en-GB"/>
              </w:rPr>
              <w:t>very LDSO will need some method of co</w:t>
            </w:r>
            <w:r w:rsidRPr="00B377EF">
              <w:rPr>
                <w:rFonts w:asciiTheme="minorHAnsi" w:hAnsiTheme="minorHAnsi" w:cstheme="minorHAnsi"/>
                <w:bCs/>
                <w:color w:val="404040" w:themeColor="text1" w:themeTint="BF"/>
                <w:sz w:val="22"/>
                <w:szCs w:val="22"/>
                <w:lang w:val="en-GB"/>
              </w:rPr>
              <w:t>n</w:t>
            </w:r>
            <w:r w:rsidR="00A51D05" w:rsidRPr="00B377EF">
              <w:rPr>
                <w:rFonts w:asciiTheme="minorHAnsi" w:hAnsiTheme="minorHAnsi" w:cstheme="minorHAnsi"/>
                <w:bCs/>
                <w:color w:val="404040" w:themeColor="text1" w:themeTint="BF"/>
                <w:sz w:val="22"/>
                <w:szCs w:val="22"/>
                <w:lang w:val="en-GB"/>
              </w:rPr>
              <w:t>necting to the DIP for MPRS</w:t>
            </w:r>
            <w:r w:rsidRPr="00B377EF">
              <w:rPr>
                <w:rFonts w:asciiTheme="minorHAnsi" w:hAnsiTheme="minorHAnsi" w:cstheme="minorHAnsi"/>
                <w:bCs/>
                <w:color w:val="404040" w:themeColor="text1" w:themeTint="BF"/>
                <w:sz w:val="22"/>
                <w:szCs w:val="22"/>
                <w:lang w:val="en-GB"/>
              </w:rPr>
              <w:t xml:space="preserve"> and that t</w:t>
            </w:r>
            <w:r w:rsidR="00A51D05" w:rsidRPr="00B377EF">
              <w:rPr>
                <w:rFonts w:asciiTheme="minorHAnsi" w:hAnsiTheme="minorHAnsi" w:cstheme="minorHAnsi"/>
                <w:bCs/>
                <w:color w:val="404040" w:themeColor="text1" w:themeTint="BF"/>
                <w:sz w:val="22"/>
                <w:szCs w:val="22"/>
                <w:lang w:val="en-GB"/>
              </w:rPr>
              <w:t>hese discussions are still in early stage</w:t>
            </w:r>
            <w:r w:rsidRPr="00B377EF">
              <w:rPr>
                <w:rFonts w:asciiTheme="minorHAnsi" w:hAnsiTheme="minorHAnsi" w:cstheme="minorHAnsi"/>
                <w:bCs/>
                <w:color w:val="404040" w:themeColor="text1" w:themeTint="BF"/>
                <w:sz w:val="22"/>
                <w:szCs w:val="22"/>
                <w:lang w:val="en-GB"/>
              </w:rPr>
              <w:t>s</w:t>
            </w:r>
            <w:r w:rsidR="00A51D05" w:rsidRPr="00B377EF">
              <w:rPr>
                <w:rFonts w:asciiTheme="minorHAnsi" w:hAnsiTheme="minorHAnsi" w:cstheme="minorHAnsi"/>
                <w:bCs/>
                <w:color w:val="404040" w:themeColor="text1" w:themeTint="BF"/>
                <w:sz w:val="22"/>
                <w:szCs w:val="22"/>
                <w:lang w:val="en-GB"/>
              </w:rPr>
              <w:t>.</w:t>
            </w:r>
          </w:p>
          <w:p w14:paraId="45B49FEC" w14:textId="5AB26DC2" w:rsidR="0021739B" w:rsidRPr="00B377EF" w:rsidRDefault="00B377E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It was noted that, i</w:t>
            </w:r>
            <w:r w:rsidR="0092780C" w:rsidRPr="00B377EF">
              <w:rPr>
                <w:rFonts w:asciiTheme="minorHAnsi" w:hAnsiTheme="minorHAnsi" w:cstheme="minorHAnsi"/>
                <w:bCs/>
                <w:color w:val="404040" w:themeColor="text1" w:themeTint="BF"/>
                <w:sz w:val="22"/>
                <w:szCs w:val="22"/>
                <w:lang w:val="en-GB"/>
              </w:rPr>
              <w:t>f the adapter is required in any case, it will already be needed for both incoming and outgoing flows.</w:t>
            </w:r>
          </w:p>
        </w:tc>
      </w:tr>
      <w:tr w:rsidR="004A7A87" w:rsidRPr="00B377EF" w14:paraId="751873DE" w14:textId="77777777" w:rsidTr="006427D1">
        <w:tc>
          <w:tcPr>
            <w:tcW w:w="1872" w:type="dxa"/>
          </w:tcPr>
          <w:p w14:paraId="4D3B05D0" w14:textId="7696BA7B"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6C5AD08E" w14:textId="0F7CF20E"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72FFC92D" w14:textId="60602199"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As long contact for DIP, we don’t see any consequences in changing from DTN to DIP flows</w:t>
            </w:r>
          </w:p>
        </w:tc>
        <w:tc>
          <w:tcPr>
            <w:tcW w:w="3747" w:type="dxa"/>
            <w:shd w:val="clear" w:color="auto" w:fill="E2EFD9" w:themeFill="accent6" w:themeFillTint="33"/>
          </w:tcPr>
          <w:p w14:paraId="59D5AB46"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4FA79AB1" w14:textId="77777777" w:rsidTr="006427D1">
        <w:tc>
          <w:tcPr>
            <w:tcW w:w="1872" w:type="dxa"/>
          </w:tcPr>
          <w:p w14:paraId="6FEC5F83" w14:textId="57EBA976"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5A191AE6" w14:textId="06D104F0"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029E291" w14:textId="7888349E"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DURABILL will be developing functionality to load messages received as a DIP flow as part of the MHHS programme. DURABILL could be capable of producing a DIP flow, however connection to the DIP or an intermediary DNO adapter is subject to current MHHS discussions.</w:t>
            </w:r>
          </w:p>
        </w:tc>
        <w:tc>
          <w:tcPr>
            <w:tcW w:w="3747" w:type="dxa"/>
            <w:shd w:val="clear" w:color="auto" w:fill="E2EFD9" w:themeFill="accent6" w:themeFillTint="33"/>
          </w:tcPr>
          <w:p w14:paraId="31E59591" w14:textId="21F80D7F" w:rsidR="008864AB" w:rsidRPr="00B377EF" w:rsidRDefault="00B377EF" w:rsidP="008864AB">
            <w:pPr>
              <w:pStyle w:val="BodyText"/>
              <w:rPr>
                <w:rFonts w:asciiTheme="minorHAnsi" w:hAnsiTheme="minorHAnsi" w:cstheme="minorHAnsi"/>
                <w:bCs/>
                <w:color w:val="404040" w:themeColor="text1" w:themeTint="BF"/>
                <w:lang w:val="en-GB"/>
              </w:rPr>
            </w:pPr>
            <w:r w:rsidRPr="00B377EF">
              <w:rPr>
                <w:rFonts w:asciiTheme="minorHAnsi" w:hAnsiTheme="minorHAnsi" w:cstheme="minorHAnsi"/>
                <w:bCs/>
                <w:color w:val="404040" w:themeColor="text1" w:themeTint="BF"/>
                <w:lang w:val="en-GB"/>
              </w:rPr>
              <w:t>See above.</w:t>
            </w:r>
          </w:p>
        </w:tc>
      </w:tr>
      <w:tr w:rsidR="007B1D58" w:rsidRPr="00B377EF" w14:paraId="5FC81457" w14:textId="77777777" w:rsidTr="006427D1">
        <w:tc>
          <w:tcPr>
            <w:tcW w:w="14076" w:type="dxa"/>
            <w:gridSpan w:val="4"/>
            <w:shd w:val="clear" w:color="auto" w:fill="E2EFD9" w:themeFill="accent6" w:themeFillTint="33"/>
          </w:tcPr>
          <w:p w14:paraId="13D14EC8"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3E2B80B7" w14:textId="5434C0EF" w:rsidR="00542D40" w:rsidRPr="00B377EF"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75539CBB"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4F2C528"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082475A"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50F82DE6"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C05A11A" w14:textId="72B77CDE"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Are there any consequences of using a single flow for both LDSOs and Suppliers? Please provide your rationale.</w:t>
            </w:r>
          </w:p>
        </w:tc>
        <w:tc>
          <w:tcPr>
            <w:tcW w:w="3747" w:type="dxa"/>
            <w:shd w:val="clear" w:color="auto" w:fill="E2EFD9" w:themeFill="accent6" w:themeFillTint="33"/>
          </w:tcPr>
          <w:p w14:paraId="5F024666"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29E4903A" w14:textId="77777777" w:rsidTr="006427D1">
        <w:tc>
          <w:tcPr>
            <w:tcW w:w="1872" w:type="dxa"/>
          </w:tcPr>
          <w:p w14:paraId="23B09E6F" w14:textId="7E1D140C"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49BABC66" w14:textId="3C970878"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BDA781D" w14:textId="554F1389"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273EA8F5" w14:textId="77777777" w:rsidR="00581A31" w:rsidRPr="00B377EF" w:rsidRDefault="00581A31" w:rsidP="00581A31">
            <w:pPr>
              <w:pStyle w:val="ColumnHeading"/>
              <w:rPr>
                <w:rFonts w:asciiTheme="minorHAnsi" w:hAnsiTheme="minorHAnsi" w:cstheme="minorHAnsi"/>
                <w:b w:val="0"/>
                <w:bCs/>
                <w:color w:val="404040" w:themeColor="text1" w:themeTint="BF"/>
                <w:sz w:val="22"/>
                <w:szCs w:val="22"/>
                <w:lang w:val="en-GB"/>
              </w:rPr>
            </w:pPr>
          </w:p>
        </w:tc>
      </w:tr>
      <w:tr w:rsidR="00A84C9A" w:rsidRPr="00B377EF" w14:paraId="14AA07BA" w14:textId="77777777" w:rsidTr="006427D1">
        <w:tc>
          <w:tcPr>
            <w:tcW w:w="1872" w:type="dxa"/>
          </w:tcPr>
          <w:p w14:paraId="3D3B2394" w14:textId="5356C76A"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20D0B0F8" w14:textId="432CFEE1"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121E986" w14:textId="5638883B"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 it is a synergy by reducing the number of flows - the structure of the 2 existing flows is the same.</w:t>
            </w:r>
          </w:p>
        </w:tc>
        <w:tc>
          <w:tcPr>
            <w:tcW w:w="3747" w:type="dxa"/>
            <w:shd w:val="clear" w:color="auto" w:fill="E2EFD9" w:themeFill="accent6" w:themeFillTint="33"/>
          </w:tcPr>
          <w:p w14:paraId="0D085B7A" w14:textId="77777777"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p>
        </w:tc>
      </w:tr>
      <w:tr w:rsidR="00A84C9A" w:rsidRPr="00B377EF" w14:paraId="7919E270" w14:textId="77777777" w:rsidTr="006427D1">
        <w:tc>
          <w:tcPr>
            <w:tcW w:w="1872" w:type="dxa"/>
          </w:tcPr>
          <w:p w14:paraId="76880605" w14:textId="64AFAB30"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5B5BDE0F" w14:textId="42474B8B"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E62C32F" w14:textId="56395731" w:rsidR="00A84C9A" w:rsidRPr="00B377EF" w:rsidRDefault="00A84C9A" w:rsidP="00A84C9A">
            <w:pPr>
              <w:pStyle w:val="BodyText"/>
              <w:spacing w:line="259" w:lineRule="auto"/>
              <w:rPr>
                <w:rFonts w:asciiTheme="minorHAnsi" w:hAnsiTheme="minorHAnsi" w:cstheme="minorHAnsi"/>
                <w:bCs/>
                <w:color w:val="404040" w:themeColor="text1" w:themeTint="BF"/>
                <w:sz w:val="22"/>
                <w:szCs w:val="22"/>
              </w:rPr>
            </w:pPr>
            <w:r w:rsidRPr="00B377EF">
              <w:rPr>
                <w:rFonts w:asciiTheme="minorHAnsi" w:hAnsiTheme="minorHAnsi" w:cstheme="minorHAnsi"/>
                <w:bCs/>
                <w:color w:val="404040" w:themeColor="text1" w:themeTint="BF"/>
                <w:sz w:val="22"/>
                <w:szCs w:val="22"/>
              </w:rPr>
              <w:t>We do not foresee any consequences at this stage.</w:t>
            </w:r>
          </w:p>
        </w:tc>
        <w:tc>
          <w:tcPr>
            <w:tcW w:w="3747" w:type="dxa"/>
            <w:shd w:val="clear" w:color="auto" w:fill="E2EFD9" w:themeFill="accent6" w:themeFillTint="33"/>
          </w:tcPr>
          <w:p w14:paraId="5DE6C4D4" w14:textId="77777777"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p>
        </w:tc>
      </w:tr>
      <w:tr w:rsidR="004A7A87" w:rsidRPr="00B377EF" w14:paraId="24EC6497" w14:textId="77777777" w:rsidTr="006427D1">
        <w:tc>
          <w:tcPr>
            <w:tcW w:w="1872" w:type="dxa"/>
          </w:tcPr>
          <w:p w14:paraId="7110D254" w14:textId="6C17B337"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2D61D33B" w14:textId="64432DCE"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E4E3D1D" w14:textId="77777777"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 xml:space="preserve">No consequences have been identified. </w:t>
            </w:r>
          </w:p>
          <w:p w14:paraId="1CF15BDF" w14:textId="6D3D75DD"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SCS have stated that the development of a single flow would naturally bring lower cost</w:t>
            </w:r>
            <w:r w:rsidRPr="00B377EF">
              <w:rPr>
                <w:rFonts w:asciiTheme="minorHAnsi" w:hAnsiTheme="minorHAnsi" w:cstheme="minorHAnsi"/>
                <w:b w:val="0"/>
                <w:bCs/>
                <w:color w:val="404040" w:themeColor="text1" w:themeTint="BF"/>
                <w:sz w:val="22"/>
                <w:szCs w:val="22"/>
                <w:lang w:val="en-GB"/>
              </w:rPr>
              <w:t xml:space="preserve"> </w:t>
            </w:r>
            <w:r w:rsidRPr="00B377EF">
              <w:rPr>
                <w:rFonts w:asciiTheme="minorHAnsi" w:hAnsiTheme="minorHAnsi" w:cstheme="minorHAnsi"/>
                <w:b w:val="0"/>
                <w:bCs/>
                <w:color w:val="404040" w:themeColor="text1" w:themeTint="BF"/>
                <w:sz w:val="22"/>
                <w:szCs w:val="22"/>
              </w:rPr>
              <w:t>and development time compared to two separate flows.</w:t>
            </w:r>
          </w:p>
        </w:tc>
        <w:tc>
          <w:tcPr>
            <w:tcW w:w="3747" w:type="dxa"/>
            <w:shd w:val="clear" w:color="auto" w:fill="E2EFD9" w:themeFill="accent6" w:themeFillTint="33"/>
          </w:tcPr>
          <w:p w14:paraId="725E40E4" w14:textId="77777777"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p>
        </w:tc>
      </w:tr>
      <w:tr w:rsidR="004A7A87" w:rsidRPr="00B377EF" w14:paraId="268B48D4" w14:textId="77777777" w:rsidTr="006427D1">
        <w:tc>
          <w:tcPr>
            <w:tcW w:w="1872" w:type="dxa"/>
          </w:tcPr>
          <w:p w14:paraId="1BDBAEC7" w14:textId="50E8D641"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55CCCB6D" w14:textId="0F705D8C"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2CA50B36" w14:textId="65E5D275"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 xml:space="preserve">If the flow is not </w:t>
            </w:r>
            <w:proofErr w:type="gramStart"/>
            <w:r w:rsidRPr="00B377EF">
              <w:rPr>
                <w:rFonts w:asciiTheme="minorHAnsi" w:hAnsiTheme="minorHAnsi" w:cstheme="minorHAnsi"/>
                <w:b w:val="0"/>
                <w:bCs/>
                <w:color w:val="404040" w:themeColor="text1" w:themeTint="BF"/>
                <w:sz w:val="22"/>
                <w:szCs w:val="22"/>
                <w:lang w:val="en-GB"/>
              </w:rPr>
              <w:t>provide</w:t>
            </w:r>
            <w:proofErr w:type="gramEnd"/>
            <w:r w:rsidRPr="00B377EF">
              <w:rPr>
                <w:rFonts w:asciiTheme="minorHAnsi" w:hAnsiTheme="minorHAnsi" w:cstheme="minorHAnsi"/>
                <w:b w:val="0"/>
                <w:bCs/>
                <w:color w:val="404040" w:themeColor="text1" w:themeTint="BF"/>
                <w:sz w:val="22"/>
                <w:szCs w:val="22"/>
                <w:lang w:val="en-GB"/>
              </w:rPr>
              <w:t xml:space="preserve"> via DIP, then two billing runs will be affected instead one. We have had previous experience of D0030/D0314 not been provided </w:t>
            </w:r>
            <w:proofErr w:type="spellStart"/>
            <w:r w:rsidRPr="00B377EF">
              <w:rPr>
                <w:rFonts w:asciiTheme="minorHAnsi" w:hAnsiTheme="minorHAnsi" w:cstheme="minorHAnsi"/>
                <w:b w:val="0"/>
                <w:bCs/>
                <w:color w:val="404040" w:themeColor="text1" w:themeTint="BF"/>
                <w:sz w:val="22"/>
                <w:szCs w:val="22"/>
                <w:lang w:val="en-GB"/>
              </w:rPr>
              <w:t>inline</w:t>
            </w:r>
            <w:proofErr w:type="spellEnd"/>
            <w:r w:rsidRPr="00B377EF">
              <w:rPr>
                <w:rFonts w:asciiTheme="minorHAnsi" w:hAnsiTheme="minorHAnsi" w:cstheme="minorHAnsi"/>
                <w:b w:val="0"/>
                <w:bCs/>
                <w:color w:val="404040" w:themeColor="text1" w:themeTint="BF"/>
                <w:sz w:val="22"/>
                <w:szCs w:val="22"/>
                <w:lang w:val="en-GB"/>
              </w:rPr>
              <w:t xml:space="preserve"> with billing calendar dates and this has caused a delay to NHHSC invoices being issued.</w:t>
            </w:r>
          </w:p>
        </w:tc>
        <w:tc>
          <w:tcPr>
            <w:tcW w:w="3747" w:type="dxa"/>
            <w:shd w:val="clear" w:color="auto" w:fill="E2EFD9" w:themeFill="accent6" w:themeFillTint="33"/>
          </w:tcPr>
          <w:p w14:paraId="52ABDEB3" w14:textId="24B5018B" w:rsidR="00FF7F1F" w:rsidRPr="00B377EF" w:rsidRDefault="00B377EF" w:rsidP="00B377EF">
            <w:pPr>
              <w:pStyle w:val="ColumnHeading"/>
              <w:rPr>
                <w:rFonts w:asciiTheme="minorHAnsi" w:hAnsiTheme="minorHAnsi" w:cstheme="minorHAnsi"/>
                <w:lang w:val="en-GB"/>
              </w:rPr>
            </w:pPr>
            <w:r>
              <w:rPr>
                <w:rFonts w:asciiTheme="minorHAnsi" w:hAnsiTheme="minorHAnsi" w:cstheme="minorHAnsi"/>
                <w:b w:val="0"/>
                <w:bCs/>
                <w:color w:val="404040" w:themeColor="text1" w:themeTint="BF"/>
                <w:sz w:val="22"/>
                <w:szCs w:val="22"/>
                <w:lang w:val="en-GB"/>
              </w:rPr>
              <w:t>It was discussed that, there w</w:t>
            </w:r>
            <w:r w:rsidR="00FF7F1F" w:rsidRPr="00D52C35">
              <w:rPr>
                <w:rFonts w:asciiTheme="minorHAnsi" w:hAnsiTheme="minorHAnsi" w:cstheme="minorHAnsi"/>
                <w:b w:val="0"/>
                <w:bCs/>
                <w:color w:val="404040" w:themeColor="text1" w:themeTint="BF"/>
                <w:sz w:val="22"/>
                <w:szCs w:val="22"/>
                <w:lang w:val="en-GB"/>
              </w:rPr>
              <w:t xml:space="preserve">ould </w:t>
            </w:r>
            <w:r w:rsidR="00D52C35" w:rsidRPr="00D52C35">
              <w:rPr>
                <w:rFonts w:asciiTheme="minorHAnsi" w:hAnsiTheme="minorHAnsi" w:cstheme="minorHAnsi"/>
                <w:b w:val="0"/>
                <w:bCs/>
                <w:color w:val="404040" w:themeColor="text1" w:themeTint="BF"/>
                <w:sz w:val="22"/>
                <w:szCs w:val="22"/>
                <w:lang w:val="en-GB"/>
              </w:rPr>
              <w:t xml:space="preserve">be </w:t>
            </w:r>
            <w:r w:rsidR="00FF7F1F" w:rsidRPr="00D52C35">
              <w:rPr>
                <w:rFonts w:asciiTheme="minorHAnsi" w:hAnsiTheme="minorHAnsi" w:cstheme="minorHAnsi"/>
                <w:b w:val="0"/>
                <w:bCs/>
                <w:color w:val="404040" w:themeColor="text1" w:themeTint="BF"/>
                <w:sz w:val="22"/>
                <w:szCs w:val="22"/>
                <w:lang w:val="en-GB"/>
              </w:rPr>
              <w:t>two versions</w:t>
            </w:r>
            <w:r w:rsidR="00D52C35" w:rsidRPr="00D52C35">
              <w:rPr>
                <w:rFonts w:asciiTheme="minorHAnsi" w:hAnsiTheme="minorHAnsi" w:cstheme="minorHAnsi"/>
                <w:b w:val="0"/>
                <w:bCs/>
                <w:color w:val="404040" w:themeColor="text1" w:themeTint="BF"/>
                <w:sz w:val="22"/>
                <w:szCs w:val="22"/>
                <w:lang w:val="en-GB"/>
              </w:rPr>
              <w:t xml:space="preserve"> of the flow:</w:t>
            </w:r>
            <w:r w:rsidR="00FF7F1F" w:rsidRPr="00D52C35">
              <w:rPr>
                <w:rFonts w:asciiTheme="minorHAnsi" w:hAnsiTheme="minorHAnsi" w:cstheme="minorHAnsi"/>
                <w:b w:val="0"/>
                <w:bCs/>
                <w:color w:val="404040" w:themeColor="text1" w:themeTint="BF"/>
                <w:sz w:val="22"/>
                <w:szCs w:val="22"/>
                <w:lang w:val="en-GB"/>
              </w:rPr>
              <w:t xml:space="preserve"> </w:t>
            </w:r>
            <w:r w:rsidR="00D52C35" w:rsidRPr="00D52C35">
              <w:rPr>
                <w:rFonts w:asciiTheme="minorHAnsi" w:hAnsiTheme="minorHAnsi" w:cstheme="minorHAnsi"/>
                <w:b w:val="0"/>
                <w:bCs/>
                <w:color w:val="404040" w:themeColor="text1" w:themeTint="BF"/>
                <w:sz w:val="22"/>
                <w:szCs w:val="22"/>
                <w:lang w:val="en-GB"/>
              </w:rPr>
              <w:t>o</w:t>
            </w:r>
            <w:r w:rsidR="00FF7F1F" w:rsidRPr="00D52C35">
              <w:rPr>
                <w:rFonts w:asciiTheme="minorHAnsi" w:hAnsiTheme="minorHAnsi" w:cstheme="minorHAnsi"/>
                <w:b w:val="0"/>
                <w:bCs/>
                <w:color w:val="404040" w:themeColor="text1" w:themeTint="BF"/>
                <w:sz w:val="22"/>
                <w:szCs w:val="22"/>
                <w:lang w:val="en-GB"/>
              </w:rPr>
              <w:t xml:space="preserve">ne for </w:t>
            </w:r>
            <w:r w:rsidR="00D52C35" w:rsidRPr="00D52C35">
              <w:rPr>
                <w:rFonts w:asciiTheme="minorHAnsi" w:hAnsiTheme="minorHAnsi" w:cstheme="minorHAnsi"/>
                <w:b w:val="0"/>
                <w:bCs/>
                <w:color w:val="404040" w:themeColor="text1" w:themeTint="BF"/>
                <w:sz w:val="22"/>
                <w:szCs w:val="22"/>
                <w:lang w:val="en-GB"/>
              </w:rPr>
              <w:t>S</w:t>
            </w:r>
            <w:r w:rsidR="00FF7F1F" w:rsidRPr="00D52C35">
              <w:rPr>
                <w:rFonts w:asciiTheme="minorHAnsi" w:hAnsiTheme="minorHAnsi" w:cstheme="minorHAnsi"/>
                <w:b w:val="0"/>
                <w:bCs/>
                <w:color w:val="404040" w:themeColor="text1" w:themeTint="BF"/>
                <w:sz w:val="22"/>
                <w:szCs w:val="22"/>
                <w:lang w:val="en-GB"/>
              </w:rPr>
              <w:t>uppliers and one for LDSO</w:t>
            </w:r>
            <w:r w:rsidR="00D52C35" w:rsidRPr="00D52C35">
              <w:rPr>
                <w:rFonts w:asciiTheme="minorHAnsi" w:hAnsiTheme="minorHAnsi" w:cstheme="minorHAnsi"/>
                <w:b w:val="0"/>
                <w:bCs/>
                <w:color w:val="404040" w:themeColor="text1" w:themeTint="BF"/>
                <w:sz w:val="22"/>
                <w:szCs w:val="22"/>
                <w:lang w:val="en-GB"/>
              </w:rPr>
              <w:t>s</w:t>
            </w:r>
            <w:r w:rsidR="00FF7F1F" w:rsidRPr="00D52C35">
              <w:rPr>
                <w:rFonts w:asciiTheme="minorHAnsi" w:hAnsiTheme="minorHAnsi" w:cstheme="minorHAnsi"/>
                <w:b w:val="0"/>
                <w:bCs/>
                <w:color w:val="404040" w:themeColor="text1" w:themeTint="BF"/>
                <w:sz w:val="22"/>
                <w:szCs w:val="22"/>
                <w:lang w:val="en-GB"/>
              </w:rPr>
              <w:t xml:space="preserve">. </w:t>
            </w:r>
            <w:r w:rsidR="006845B7" w:rsidRPr="00D52C35">
              <w:rPr>
                <w:rFonts w:asciiTheme="minorHAnsi" w:hAnsiTheme="minorHAnsi" w:cstheme="minorHAnsi"/>
                <w:b w:val="0"/>
                <w:bCs/>
                <w:color w:val="404040" w:themeColor="text1" w:themeTint="BF"/>
                <w:sz w:val="22"/>
                <w:szCs w:val="22"/>
                <w:lang w:val="en-GB"/>
              </w:rPr>
              <w:t>REP002 and REP002A make the differentiation. REP</w:t>
            </w:r>
            <w:r w:rsidR="00D52C35" w:rsidRPr="00D52C35">
              <w:rPr>
                <w:rFonts w:asciiTheme="minorHAnsi" w:hAnsiTheme="minorHAnsi" w:cstheme="minorHAnsi"/>
                <w:b w:val="0"/>
                <w:bCs/>
                <w:color w:val="404040" w:themeColor="text1" w:themeTint="BF"/>
                <w:sz w:val="22"/>
                <w:szCs w:val="22"/>
                <w:lang w:val="en-GB"/>
              </w:rPr>
              <w:t>-</w:t>
            </w:r>
            <w:r w:rsidR="006845B7" w:rsidRPr="00D52C35">
              <w:rPr>
                <w:rFonts w:asciiTheme="minorHAnsi" w:hAnsiTheme="minorHAnsi" w:cstheme="minorHAnsi"/>
                <w:b w:val="0"/>
                <w:bCs/>
                <w:color w:val="404040" w:themeColor="text1" w:themeTint="BF"/>
                <w:sz w:val="22"/>
                <w:szCs w:val="22"/>
                <w:lang w:val="en-GB"/>
              </w:rPr>
              <w:t>002 comes in</w:t>
            </w:r>
            <w:r w:rsidR="00D52C35" w:rsidRPr="00D52C35">
              <w:rPr>
                <w:rFonts w:asciiTheme="minorHAnsi" w:hAnsiTheme="minorHAnsi" w:cstheme="minorHAnsi"/>
                <w:b w:val="0"/>
                <w:bCs/>
                <w:color w:val="404040" w:themeColor="text1" w:themeTint="BF"/>
                <w:sz w:val="22"/>
                <w:szCs w:val="22"/>
                <w:lang w:val="en-GB"/>
              </w:rPr>
              <w:t xml:space="preserve"> and a D</w:t>
            </w:r>
            <w:r w:rsidR="006845B7" w:rsidRPr="00D52C35">
              <w:rPr>
                <w:rFonts w:asciiTheme="minorHAnsi" w:hAnsiTheme="minorHAnsi" w:cstheme="minorHAnsi"/>
                <w:b w:val="0"/>
                <w:bCs/>
                <w:color w:val="404040" w:themeColor="text1" w:themeTint="BF"/>
                <w:sz w:val="22"/>
                <w:szCs w:val="22"/>
                <w:lang w:val="en-GB"/>
              </w:rPr>
              <w:t xml:space="preserve">242 </w:t>
            </w:r>
            <w:r w:rsidR="00D52C35" w:rsidRPr="00D52C35">
              <w:rPr>
                <w:rFonts w:asciiTheme="minorHAnsi" w:hAnsiTheme="minorHAnsi" w:cstheme="minorHAnsi"/>
                <w:b w:val="0"/>
                <w:bCs/>
                <w:color w:val="404040" w:themeColor="text1" w:themeTint="BF"/>
                <w:sz w:val="22"/>
                <w:szCs w:val="22"/>
                <w:lang w:val="en-GB"/>
              </w:rPr>
              <w:t xml:space="preserve">is sent </w:t>
            </w:r>
            <w:r w:rsidR="006845B7" w:rsidRPr="00D52C35">
              <w:rPr>
                <w:rFonts w:asciiTheme="minorHAnsi" w:hAnsiTheme="minorHAnsi" w:cstheme="minorHAnsi"/>
                <w:b w:val="0"/>
                <w:bCs/>
                <w:color w:val="404040" w:themeColor="text1" w:themeTint="BF"/>
                <w:sz w:val="22"/>
                <w:szCs w:val="22"/>
                <w:lang w:val="en-GB"/>
              </w:rPr>
              <w:t>to suppliers</w:t>
            </w:r>
            <w:r w:rsidR="00D52C35" w:rsidRPr="00D52C35">
              <w:rPr>
                <w:rFonts w:asciiTheme="minorHAnsi" w:hAnsiTheme="minorHAnsi" w:cstheme="minorHAnsi"/>
                <w:b w:val="0"/>
                <w:bCs/>
                <w:color w:val="404040" w:themeColor="text1" w:themeTint="BF"/>
                <w:sz w:val="22"/>
                <w:szCs w:val="22"/>
                <w:lang w:val="en-GB"/>
              </w:rPr>
              <w:t>.</w:t>
            </w:r>
            <w:r w:rsidR="006845B7" w:rsidRPr="00D52C35">
              <w:rPr>
                <w:rFonts w:asciiTheme="minorHAnsi" w:hAnsiTheme="minorHAnsi" w:cstheme="minorHAnsi"/>
                <w:b w:val="0"/>
                <w:bCs/>
                <w:color w:val="404040" w:themeColor="text1" w:themeTint="BF"/>
                <w:sz w:val="22"/>
                <w:szCs w:val="22"/>
                <w:lang w:val="en-GB"/>
              </w:rPr>
              <w:t xml:space="preserve"> REP</w:t>
            </w:r>
            <w:r w:rsidR="00D52C35" w:rsidRPr="00D52C35">
              <w:rPr>
                <w:rFonts w:asciiTheme="minorHAnsi" w:hAnsiTheme="minorHAnsi" w:cstheme="minorHAnsi"/>
                <w:b w:val="0"/>
                <w:bCs/>
                <w:color w:val="404040" w:themeColor="text1" w:themeTint="BF"/>
                <w:sz w:val="22"/>
                <w:szCs w:val="22"/>
                <w:lang w:val="en-GB"/>
              </w:rPr>
              <w:t>-</w:t>
            </w:r>
            <w:r w:rsidR="006845B7" w:rsidRPr="00D52C35">
              <w:rPr>
                <w:rFonts w:asciiTheme="minorHAnsi" w:hAnsiTheme="minorHAnsi" w:cstheme="minorHAnsi"/>
                <w:b w:val="0"/>
                <w:bCs/>
                <w:color w:val="404040" w:themeColor="text1" w:themeTint="BF"/>
                <w:sz w:val="22"/>
                <w:szCs w:val="22"/>
                <w:lang w:val="en-GB"/>
              </w:rPr>
              <w:t>002A comes in</w:t>
            </w:r>
            <w:r w:rsidR="00D52C35" w:rsidRPr="00D52C35">
              <w:rPr>
                <w:rFonts w:asciiTheme="minorHAnsi" w:hAnsiTheme="minorHAnsi" w:cstheme="minorHAnsi"/>
                <w:b w:val="0"/>
                <w:bCs/>
                <w:color w:val="404040" w:themeColor="text1" w:themeTint="BF"/>
                <w:sz w:val="22"/>
                <w:szCs w:val="22"/>
                <w:lang w:val="en-GB"/>
              </w:rPr>
              <w:t xml:space="preserve"> and a D</w:t>
            </w:r>
            <w:r w:rsidR="006845B7" w:rsidRPr="00D52C35">
              <w:rPr>
                <w:rFonts w:asciiTheme="minorHAnsi" w:hAnsiTheme="minorHAnsi" w:cstheme="minorHAnsi"/>
                <w:b w:val="0"/>
                <w:bCs/>
                <w:color w:val="404040" w:themeColor="text1" w:themeTint="BF"/>
                <w:sz w:val="22"/>
                <w:szCs w:val="22"/>
                <w:lang w:val="en-GB"/>
              </w:rPr>
              <w:t xml:space="preserve">242 </w:t>
            </w:r>
            <w:r w:rsidR="00D52C35" w:rsidRPr="00D52C35">
              <w:rPr>
                <w:rFonts w:asciiTheme="minorHAnsi" w:hAnsiTheme="minorHAnsi" w:cstheme="minorHAnsi"/>
                <w:b w:val="0"/>
                <w:bCs/>
                <w:color w:val="404040" w:themeColor="text1" w:themeTint="BF"/>
                <w:sz w:val="22"/>
                <w:szCs w:val="22"/>
                <w:lang w:val="en-GB"/>
              </w:rPr>
              <w:t xml:space="preserve">is sent to </w:t>
            </w:r>
            <w:r w:rsidR="006845B7" w:rsidRPr="00D52C35">
              <w:rPr>
                <w:rFonts w:asciiTheme="minorHAnsi" w:hAnsiTheme="minorHAnsi" w:cstheme="minorHAnsi"/>
                <w:b w:val="0"/>
                <w:bCs/>
                <w:color w:val="404040" w:themeColor="text1" w:themeTint="BF"/>
                <w:sz w:val="22"/>
                <w:szCs w:val="22"/>
                <w:lang w:val="en-GB"/>
              </w:rPr>
              <w:t>IDNO</w:t>
            </w:r>
            <w:r w:rsidR="00D52C35" w:rsidRPr="00D52C35">
              <w:rPr>
                <w:rFonts w:asciiTheme="minorHAnsi" w:hAnsiTheme="minorHAnsi" w:cstheme="minorHAnsi"/>
                <w:b w:val="0"/>
                <w:bCs/>
                <w:color w:val="404040" w:themeColor="text1" w:themeTint="BF"/>
                <w:sz w:val="22"/>
                <w:szCs w:val="22"/>
                <w:lang w:val="en-GB"/>
              </w:rPr>
              <w:t>s</w:t>
            </w:r>
            <w:r w:rsidR="006845B7" w:rsidRPr="00D52C35">
              <w:rPr>
                <w:rFonts w:asciiTheme="minorHAnsi" w:hAnsiTheme="minorHAnsi" w:cstheme="minorHAnsi"/>
                <w:b w:val="0"/>
                <w:bCs/>
                <w:color w:val="404040" w:themeColor="text1" w:themeTint="BF"/>
                <w:sz w:val="22"/>
                <w:szCs w:val="22"/>
                <w:lang w:val="en-GB"/>
              </w:rPr>
              <w:t>.</w:t>
            </w:r>
            <w:r w:rsidR="00775F39" w:rsidRPr="00D52C35">
              <w:rPr>
                <w:rFonts w:asciiTheme="minorHAnsi" w:hAnsiTheme="minorHAnsi" w:cstheme="minorHAnsi"/>
                <w:b w:val="0"/>
                <w:bCs/>
                <w:color w:val="404040" w:themeColor="text1" w:themeTint="BF"/>
                <w:sz w:val="22"/>
                <w:szCs w:val="22"/>
                <w:lang w:val="en-GB"/>
              </w:rPr>
              <w:t xml:space="preserve"> </w:t>
            </w:r>
            <w:r w:rsidR="00D52C35" w:rsidRPr="00D52C35">
              <w:rPr>
                <w:rFonts w:asciiTheme="minorHAnsi" w:hAnsiTheme="minorHAnsi" w:cstheme="minorHAnsi"/>
                <w:b w:val="0"/>
                <w:bCs/>
                <w:color w:val="404040" w:themeColor="text1" w:themeTint="BF"/>
                <w:sz w:val="22"/>
                <w:szCs w:val="22"/>
                <w:lang w:val="en-GB"/>
              </w:rPr>
              <w:t>A delay</w:t>
            </w:r>
            <w:r w:rsidR="00775F39" w:rsidRPr="00D52C35">
              <w:rPr>
                <w:rFonts w:asciiTheme="minorHAnsi" w:hAnsiTheme="minorHAnsi" w:cstheme="minorHAnsi"/>
                <w:b w:val="0"/>
                <w:bCs/>
                <w:color w:val="404040" w:themeColor="text1" w:themeTint="BF"/>
                <w:sz w:val="22"/>
                <w:szCs w:val="22"/>
                <w:lang w:val="en-GB"/>
              </w:rPr>
              <w:t xml:space="preserve"> to one would not impact the other.</w:t>
            </w:r>
          </w:p>
        </w:tc>
      </w:tr>
      <w:tr w:rsidR="008864AB" w:rsidRPr="00B377EF" w14:paraId="18BE1E83" w14:textId="77777777" w:rsidTr="006427D1">
        <w:tc>
          <w:tcPr>
            <w:tcW w:w="1872" w:type="dxa"/>
          </w:tcPr>
          <w:p w14:paraId="5E491220" w14:textId="3956903C"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3449347C" w14:textId="48E813DB"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776F513C" w14:textId="0A4E8C08"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St Clements do not foresee any negative consequences of using a single flow for both. The development of a single flow would naturally bring lower cost and development time compared to two separate flows.</w:t>
            </w:r>
          </w:p>
        </w:tc>
        <w:tc>
          <w:tcPr>
            <w:tcW w:w="3747" w:type="dxa"/>
            <w:shd w:val="clear" w:color="auto" w:fill="E2EFD9" w:themeFill="accent6" w:themeFillTint="33"/>
          </w:tcPr>
          <w:p w14:paraId="048C62FC" w14:textId="77777777" w:rsidR="008864AB" w:rsidRPr="00B377EF" w:rsidRDefault="008864AB" w:rsidP="008864AB">
            <w:pPr>
              <w:pStyle w:val="ColumnHeading"/>
              <w:rPr>
                <w:rFonts w:asciiTheme="minorHAnsi" w:hAnsiTheme="minorHAnsi" w:cstheme="minorHAnsi"/>
                <w:b w:val="0"/>
                <w:bCs/>
                <w:color w:val="404040" w:themeColor="text1" w:themeTint="BF"/>
                <w:sz w:val="22"/>
                <w:szCs w:val="22"/>
              </w:rPr>
            </w:pPr>
          </w:p>
        </w:tc>
      </w:tr>
      <w:tr w:rsidR="007B1D58" w:rsidRPr="00B377EF" w14:paraId="662D15D4" w14:textId="77777777" w:rsidTr="006427D1">
        <w:tc>
          <w:tcPr>
            <w:tcW w:w="14076" w:type="dxa"/>
            <w:gridSpan w:val="4"/>
            <w:shd w:val="clear" w:color="auto" w:fill="E2EFD9" w:themeFill="accent6" w:themeFillTint="33"/>
          </w:tcPr>
          <w:p w14:paraId="4875B1A6"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06DA6F76" w14:textId="26B2BF97" w:rsidR="00542D40" w:rsidRPr="00B377EF"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24A925DB"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28AE97B"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62BD47E"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0A83EA8D"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01C9D19B" w14:textId="36950F98"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Do you have any comments on the proposed draft legal text? Please provide your rationale.</w:t>
            </w:r>
          </w:p>
        </w:tc>
        <w:tc>
          <w:tcPr>
            <w:tcW w:w="3747" w:type="dxa"/>
            <w:shd w:val="clear" w:color="auto" w:fill="E2EFD9" w:themeFill="accent6" w:themeFillTint="33"/>
          </w:tcPr>
          <w:p w14:paraId="367AEB7F"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4FF85E99" w14:textId="77777777" w:rsidTr="006427D1">
        <w:tc>
          <w:tcPr>
            <w:tcW w:w="1872" w:type="dxa"/>
          </w:tcPr>
          <w:p w14:paraId="081E0E51" w14:textId="6BFE8BA8"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0417DF0B" w14:textId="1F40A3D8" w:rsidR="00581A31" w:rsidRPr="00B377EF" w:rsidRDefault="00581A31" w:rsidP="00581A31">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22D46384" w14:textId="0DDA5A08" w:rsidR="00581A31" w:rsidRPr="00B377EF" w:rsidRDefault="00581A31" w:rsidP="00581A31">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48FA9379" w14:textId="77777777" w:rsidR="00581A31" w:rsidRPr="00B377EF" w:rsidRDefault="00581A31" w:rsidP="00581A31">
            <w:pPr>
              <w:pStyle w:val="BodyText"/>
              <w:rPr>
                <w:rFonts w:asciiTheme="minorHAnsi" w:hAnsiTheme="minorHAnsi" w:cstheme="minorHAnsi"/>
                <w:bCs/>
                <w:color w:val="404040" w:themeColor="text1" w:themeTint="BF"/>
                <w:sz w:val="22"/>
                <w:szCs w:val="22"/>
              </w:rPr>
            </w:pPr>
          </w:p>
        </w:tc>
      </w:tr>
      <w:tr w:rsidR="00A84C9A" w:rsidRPr="00B377EF" w14:paraId="5C7C4C5E" w14:textId="77777777" w:rsidTr="006427D1">
        <w:tc>
          <w:tcPr>
            <w:tcW w:w="1872" w:type="dxa"/>
          </w:tcPr>
          <w:p w14:paraId="42CC6585" w14:textId="58AE6198"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UK Power Networks</w:t>
            </w:r>
          </w:p>
        </w:tc>
        <w:tc>
          <w:tcPr>
            <w:tcW w:w="1653" w:type="dxa"/>
          </w:tcPr>
          <w:p w14:paraId="365F6886" w14:textId="34E2E8EC"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0539A1EB" w14:textId="47F8F3CC" w:rsidR="00A84C9A" w:rsidRPr="00B377EF" w:rsidRDefault="00A84C9A" w:rsidP="00A84C9A">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0F05618E"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A84C9A" w:rsidRPr="00B377EF" w14:paraId="04A86F77" w14:textId="77777777" w:rsidTr="006427D1">
        <w:tc>
          <w:tcPr>
            <w:tcW w:w="1872" w:type="dxa"/>
          </w:tcPr>
          <w:p w14:paraId="278A8C70" w14:textId="311FE7D6"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093A79CF" w14:textId="300DC5B9"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235FBADD" w14:textId="5E65F776" w:rsidR="00A84C9A" w:rsidRPr="00B377EF" w:rsidRDefault="00A84C9A" w:rsidP="00A84C9A">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2A9080C3"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4A7A87" w:rsidRPr="00B377EF" w14:paraId="6DA8B210" w14:textId="77777777" w:rsidTr="006427D1">
        <w:tc>
          <w:tcPr>
            <w:tcW w:w="1872" w:type="dxa"/>
          </w:tcPr>
          <w:p w14:paraId="4CC8EBAA" w14:textId="421277C3"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5305C4E1" w14:textId="59894F2D"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F5EC9B3" w14:textId="0F40DAA5" w:rsidR="004A7A87" w:rsidRPr="00B377EF" w:rsidRDefault="004A7A87" w:rsidP="004A7A87">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D4D4D"/>
                <w:sz w:val="22"/>
                <w:szCs w:val="22"/>
                <w:lang w:val="en-GB"/>
              </w:rPr>
              <w:t>We have no comments on the proposed legal text.</w:t>
            </w:r>
          </w:p>
        </w:tc>
        <w:tc>
          <w:tcPr>
            <w:tcW w:w="3747" w:type="dxa"/>
            <w:shd w:val="clear" w:color="auto" w:fill="E2EFD9" w:themeFill="accent6" w:themeFillTint="33"/>
          </w:tcPr>
          <w:p w14:paraId="126CA954"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4A7A87" w:rsidRPr="00B377EF" w14:paraId="2CA2FD1A" w14:textId="77777777" w:rsidTr="006427D1">
        <w:tc>
          <w:tcPr>
            <w:tcW w:w="1872" w:type="dxa"/>
          </w:tcPr>
          <w:p w14:paraId="01B62CB3" w14:textId="49365E54"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44DD8A25" w14:textId="45CDA198"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209935A" w14:textId="7F1BDBE8" w:rsidR="004A7A87" w:rsidRPr="00B377EF" w:rsidRDefault="004A7A87" w:rsidP="004A7A87">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D4D4D"/>
                <w:sz w:val="22"/>
                <w:szCs w:val="22"/>
                <w:lang w:val="en-GB"/>
              </w:rPr>
              <w:t>I am happy with the current updates to the draft legal text</w:t>
            </w:r>
          </w:p>
        </w:tc>
        <w:tc>
          <w:tcPr>
            <w:tcW w:w="3747" w:type="dxa"/>
            <w:shd w:val="clear" w:color="auto" w:fill="E2EFD9" w:themeFill="accent6" w:themeFillTint="33"/>
          </w:tcPr>
          <w:p w14:paraId="44668902"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7D27E3AC" w14:textId="77777777" w:rsidTr="006427D1">
        <w:tc>
          <w:tcPr>
            <w:tcW w:w="1872" w:type="dxa"/>
          </w:tcPr>
          <w:p w14:paraId="583EE019" w14:textId="2EF59634"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7F27F16D" w14:textId="1E90279A"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A65D457" w14:textId="5F5A182D" w:rsidR="008864AB" w:rsidRPr="00B377EF" w:rsidRDefault="008864AB" w:rsidP="008864AB">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Section 6 – The Market Domain Data will be replaced with Industry Standing Data as part of the MHHS programme</w:t>
            </w:r>
          </w:p>
        </w:tc>
        <w:tc>
          <w:tcPr>
            <w:tcW w:w="3747" w:type="dxa"/>
            <w:shd w:val="clear" w:color="auto" w:fill="E2EFD9" w:themeFill="accent6" w:themeFillTint="33"/>
          </w:tcPr>
          <w:p w14:paraId="6F8FDD40" w14:textId="43DC02C1" w:rsidR="003B05EE" w:rsidRPr="00B377EF" w:rsidRDefault="003B05EE" w:rsidP="008864AB">
            <w:pPr>
              <w:pStyle w:val="BodyText"/>
              <w:rPr>
                <w:rFonts w:asciiTheme="minorHAnsi" w:hAnsiTheme="minorHAnsi" w:cstheme="minorHAnsi"/>
                <w:bCs/>
                <w:color w:val="404040" w:themeColor="text1" w:themeTint="BF"/>
                <w:lang w:val="en-GB"/>
              </w:rPr>
            </w:pPr>
            <w:r w:rsidRPr="00B377EF">
              <w:rPr>
                <w:rFonts w:asciiTheme="minorHAnsi" w:hAnsiTheme="minorHAnsi" w:cstheme="minorHAnsi"/>
                <w:bCs/>
                <w:color w:val="404040" w:themeColor="text1" w:themeTint="BF"/>
                <w:lang w:val="en-GB"/>
              </w:rPr>
              <w:t>This was noted by the Working Group.</w:t>
            </w:r>
          </w:p>
        </w:tc>
      </w:tr>
      <w:tr w:rsidR="007B1D58" w:rsidRPr="00B377EF" w14:paraId="0FA7D170" w14:textId="77777777" w:rsidTr="006427D1">
        <w:tc>
          <w:tcPr>
            <w:tcW w:w="14076" w:type="dxa"/>
            <w:gridSpan w:val="4"/>
            <w:shd w:val="clear" w:color="auto" w:fill="E2EFD9" w:themeFill="accent6" w:themeFillTint="33"/>
          </w:tcPr>
          <w:p w14:paraId="03D4A418"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326CC9EA" w14:textId="073AA1BC" w:rsidR="00542D40" w:rsidRPr="00B377EF"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27E5A78F"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F19E892"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FFBE19C"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3D0AFCD5"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9924514" w14:textId="0B4D322E"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 xml:space="preserve">Are there any other consequential changes to the DCUSA legal text </w:t>
            </w:r>
            <w:proofErr w:type="gramStart"/>
            <w:r w:rsidRPr="00B377EF">
              <w:rPr>
                <w:rFonts w:asciiTheme="minorHAnsi" w:hAnsiTheme="minorHAnsi" w:cstheme="minorHAnsi"/>
                <w:b w:val="0"/>
                <w:bCs/>
                <w:color w:val="404040" w:themeColor="text1" w:themeTint="BF"/>
                <w:sz w:val="22"/>
                <w:szCs w:val="22"/>
                <w:lang w:val="en-GB"/>
              </w:rPr>
              <w:t>as a result of</w:t>
            </w:r>
            <w:proofErr w:type="gramEnd"/>
            <w:r w:rsidRPr="00B377EF">
              <w:rPr>
                <w:rFonts w:asciiTheme="minorHAnsi" w:hAnsiTheme="minorHAnsi" w:cstheme="minorHAnsi"/>
                <w:b w:val="0"/>
                <w:bCs/>
                <w:color w:val="404040" w:themeColor="text1" w:themeTint="BF"/>
                <w:sz w:val="22"/>
                <w:szCs w:val="22"/>
                <w:lang w:val="en-GB"/>
              </w:rPr>
              <w:t xml:space="preserve"> the introduction of the REP-242 replacement flow that the Working Group should be considering? Please provide your rationale.</w:t>
            </w:r>
          </w:p>
        </w:tc>
        <w:tc>
          <w:tcPr>
            <w:tcW w:w="3747" w:type="dxa"/>
            <w:shd w:val="clear" w:color="auto" w:fill="E2EFD9" w:themeFill="accent6" w:themeFillTint="33"/>
          </w:tcPr>
          <w:p w14:paraId="2B70F7F8"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3E15BCF5" w14:textId="77777777" w:rsidTr="006427D1">
        <w:tc>
          <w:tcPr>
            <w:tcW w:w="1872" w:type="dxa"/>
          </w:tcPr>
          <w:p w14:paraId="3059D0D9" w14:textId="59A3D6AF"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00ADDBA5" w14:textId="7D6FCABE" w:rsidR="00581A31" w:rsidRPr="00B377EF" w:rsidRDefault="00581A31" w:rsidP="00581A31">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28CFEF02" w14:textId="44C1CCB1" w:rsidR="00581A31" w:rsidRPr="00B377EF" w:rsidRDefault="00581A31" w:rsidP="00581A31">
            <w:pPr>
              <w:pStyle w:val="Question"/>
              <w:numPr>
                <w:ilvl w:val="0"/>
                <w:numId w:val="0"/>
              </w:numPr>
              <w:rPr>
                <w:rFonts w:asciiTheme="minorHAnsi" w:hAnsiTheme="minorHAnsi" w:cstheme="minorHAnsi"/>
                <w:b w:val="0"/>
                <w:bCs/>
                <w:color w:val="4D4D4D"/>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4C10DDB1" w14:textId="77777777" w:rsidR="00581A31" w:rsidRPr="00B377EF" w:rsidRDefault="00581A31" w:rsidP="00581A31">
            <w:pPr>
              <w:pStyle w:val="Question"/>
              <w:numPr>
                <w:ilvl w:val="0"/>
                <w:numId w:val="0"/>
              </w:numPr>
              <w:rPr>
                <w:rFonts w:asciiTheme="minorHAnsi" w:hAnsiTheme="minorHAnsi" w:cstheme="minorHAnsi"/>
                <w:b w:val="0"/>
                <w:bCs/>
                <w:color w:val="4D4D4D"/>
                <w:sz w:val="22"/>
                <w:szCs w:val="22"/>
              </w:rPr>
            </w:pPr>
          </w:p>
        </w:tc>
      </w:tr>
      <w:tr w:rsidR="00A84C9A" w:rsidRPr="00B377EF" w14:paraId="246FB068" w14:textId="77777777" w:rsidTr="006427D1">
        <w:tc>
          <w:tcPr>
            <w:tcW w:w="1872" w:type="dxa"/>
          </w:tcPr>
          <w:p w14:paraId="62FEE981" w14:textId="03505084"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6850E648" w14:textId="3B2D9120"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29F51FE" w14:textId="6CEDA01B"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None identified</w:t>
            </w:r>
          </w:p>
        </w:tc>
        <w:tc>
          <w:tcPr>
            <w:tcW w:w="3747" w:type="dxa"/>
            <w:shd w:val="clear" w:color="auto" w:fill="E2EFD9" w:themeFill="accent6" w:themeFillTint="33"/>
          </w:tcPr>
          <w:p w14:paraId="35193E16" w14:textId="77777777" w:rsidR="00A84C9A" w:rsidRPr="00B377EF" w:rsidRDefault="00A84C9A" w:rsidP="00A84C9A">
            <w:pPr>
              <w:pStyle w:val="Question"/>
              <w:numPr>
                <w:ilvl w:val="0"/>
                <w:numId w:val="0"/>
              </w:numPr>
              <w:rPr>
                <w:rFonts w:asciiTheme="minorHAnsi" w:hAnsiTheme="minorHAnsi" w:cstheme="minorHAnsi"/>
                <w:b w:val="0"/>
                <w:bCs/>
                <w:color w:val="4D4D4D"/>
                <w:sz w:val="22"/>
                <w:szCs w:val="22"/>
              </w:rPr>
            </w:pPr>
          </w:p>
        </w:tc>
      </w:tr>
      <w:tr w:rsidR="00A84C9A" w:rsidRPr="00B377EF" w14:paraId="1C3B16AA" w14:textId="77777777" w:rsidTr="006427D1">
        <w:tc>
          <w:tcPr>
            <w:tcW w:w="1872" w:type="dxa"/>
          </w:tcPr>
          <w:p w14:paraId="6BCF4B2A" w14:textId="3214C78B"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0A836BBE" w14:textId="6237F909"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EC917A3" w14:textId="1859AA6F"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 comment.</w:t>
            </w:r>
          </w:p>
        </w:tc>
        <w:tc>
          <w:tcPr>
            <w:tcW w:w="3747" w:type="dxa"/>
            <w:shd w:val="clear" w:color="auto" w:fill="E2EFD9" w:themeFill="accent6" w:themeFillTint="33"/>
          </w:tcPr>
          <w:p w14:paraId="339CAA39" w14:textId="77777777" w:rsidR="00A84C9A" w:rsidRPr="00B377EF" w:rsidRDefault="00A84C9A" w:rsidP="00A84C9A">
            <w:pPr>
              <w:pStyle w:val="BodyText"/>
              <w:rPr>
                <w:rFonts w:asciiTheme="minorHAnsi" w:hAnsiTheme="minorHAnsi" w:cstheme="minorHAnsi"/>
                <w:bCs/>
                <w:color w:val="4D4D4D"/>
                <w:sz w:val="22"/>
                <w:szCs w:val="22"/>
              </w:rPr>
            </w:pPr>
          </w:p>
        </w:tc>
      </w:tr>
      <w:tr w:rsidR="004A7A87" w:rsidRPr="00B377EF" w14:paraId="171A28D4" w14:textId="77777777" w:rsidTr="006427D1">
        <w:tc>
          <w:tcPr>
            <w:tcW w:w="1872" w:type="dxa"/>
          </w:tcPr>
          <w:p w14:paraId="26786B2D" w14:textId="3A8B6367"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74B45730" w14:textId="10714189"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581D555" w14:textId="197B2E8B" w:rsidR="004A7A87" w:rsidRPr="00B377EF" w:rsidRDefault="004A7A87" w:rsidP="004A7A87">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None that we are aware of.</w:t>
            </w:r>
          </w:p>
        </w:tc>
        <w:tc>
          <w:tcPr>
            <w:tcW w:w="3747" w:type="dxa"/>
            <w:shd w:val="clear" w:color="auto" w:fill="E2EFD9" w:themeFill="accent6" w:themeFillTint="33"/>
          </w:tcPr>
          <w:p w14:paraId="20E1F253" w14:textId="77777777" w:rsidR="004A7A87" w:rsidRPr="00B377EF" w:rsidRDefault="004A7A87" w:rsidP="004A7A87">
            <w:pPr>
              <w:pStyle w:val="BodyText"/>
              <w:rPr>
                <w:rFonts w:asciiTheme="minorHAnsi" w:hAnsiTheme="minorHAnsi" w:cstheme="minorHAnsi"/>
                <w:bCs/>
                <w:color w:val="4D4D4D"/>
                <w:sz w:val="22"/>
                <w:szCs w:val="22"/>
              </w:rPr>
            </w:pPr>
          </w:p>
        </w:tc>
      </w:tr>
      <w:tr w:rsidR="004A7A87" w:rsidRPr="00B377EF" w14:paraId="2FEBAE18" w14:textId="77777777" w:rsidTr="006427D1">
        <w:tc>
          <w:tcPr>
            <w:tcW w:w="1872" w:type="dxa"/>
          </w:tcPr>
          <w:p w14:paraId="619D1C37" w14:textId="77C8E952"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63504398" w14:textId="71ABED7D"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93E015A" w14:textId="70EC5C57" w:rsidR="004A7A87" w:rsidRPr="00B377EF" w:rsidRDefault="004A7A87" w:rsidP="004A7A87">
            <w:pPr>
              <w:pStyle w:val="Question"/>
              <w:numPr>
                <w:ilvl w:val="0"/>
                <w:numId w:val="0"/>
              </w:numPr>
              <w:rPr>
                <w:rFonts w:asciiTheme="minorHAnsi" w:hAnsiTheme="minorHAnsi" w:cstheme="minorHAnsi"/>
                <w:b w:val="0"/>
                <w:bCs/>
                <w:color w:val="4D4D4D"/>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7AC69915" w14:textId="77777777" w:rsidR="004A7A87" w:rsidRPr="00B377EF" w:rsidRDefault="004A7A87" w:rsidP="004A7A87">
            <w:pPr>
              <w:pStyle w:val="BodyText"/>
              <w:rPr>
                <w:rFonts w:asciiTheme="minorHAnsi" w:hAnsiTheme="minorHAnsi" w:cstheme="minorHAnsi"/>
                <w:bCs/>
                <w:color w:val="4D4D4D"/>
                <w:sz w:val="22"/>
                <w:szCs w:val="22"/>
              </w:rPr>
            </w:pPr>
          </w:p>
        </w:tc>
      </w:tr>
      <w:tr w:rsidR="008864AB" w:rsidRPr="00B377EF" w14:paraId="5C3FA59C" w14:textId="77777777" w:rsidTr="006427D1">
        <w:tc>
          <w:tcPr>
            <w:tcW w:w="1872" w:type="dxa"/>
          </w:tcPr>
          <w:p w14:paraId="081EFDDA" w14:textId="3E221FF5"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27FD4906" w14:textId="3E30D44B"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AE720D4" w14:textId="125FD4D1" w:rsidR="008864AB" w:rsidRPr="00B377EF" w:rsidRDefault="008864AB" w:rsidP="008864AB">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4FE340F4" w14:textId="77777777" w:rsidR="008864AB" w:rsidRPr="00B377EF" w:rsidRDefault="008864AB" w:rsidP="008864AB">
            <w:pPr>
              <w:pStyle w:val="BodyText"/>
              <w:rPr>
                <w:rFonts w:asciiTheme="minorHAnsi" w:hAnsiTheme="minorHAnsi" w:cstheme="minorHAnsi"/>
                <w:bCs/>
                <w:color w:val="4D4D4D"/>
              </w:rPr>
            </w:pPr>
          </w:p>
        </w:tc>
      </w:tr>
      <w:tr w:rsidR="007B1D58" w:rsidRPr="00B377EF" w14:paraId="311D06FA" w14:textId="77777777" w:rsidTr="006427D1">
        <w:tc>
          <w:tcPr>
            <w:tcW w:w="14076" w:type="dxa"/>
            <w:gridSpan w:val="4"/>
            <w:shd w:val="clear" w:color="auto" w:fill="E2EFD9" w:themeFill="accent6" w:themeFillTint="33"/>
          </w:tcPr>
          <w:p w14:paraId="3AECFFC5"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6F5B5D5F" w14:textId="4F08EE90" w:rsidR="00542D40" w:rsidRDefault="00542D40" w:rsidP="00B216EB">
      <w:pPr>
        <w:rPr>
          <w:rFonts w:cstheme="minorHAnsi"/>
          <w:bCs/>
        </w:rPr>
      </w:pPr>
    </w:p>
    <w:p w14:paraId="24B4E594" w14:textId="77777777" w:rsidR="00D52C35" w:rsidRPr="00B377EF" w:rsidRDefault="00D52C35"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3FF00530"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43B9D9FA"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4BEC31F2"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3F4500DB"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53EB9A2" w14:textId="555ABC73"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Do you consider that the proposal better facilitates the DCUSA Charging Objectives? Please give supporting reasons.</w:t>
            </w:r>
          </w:p>
        </w:tc>
        <w:tc>
          <w:tcPr>
            <w:tcW w:w="3747" w:type="dxa"/>
            <w:shd w:val="clear" w:color="auto" w:fill="E2EFD9" w:themeFill="accent6" w:themeFillTint="33"/>
          </w:tcPr>
          <w:p w14:paraId="62646127"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5BE1780D" w14:textId="77777777" w:rsidTr="006427D1">
        <w:tc>
          <w:tcPr>
            <w:tcW w:w="1872" w:type="dxa"/>
          </w:tcPr>
          <w:p w14:paraId="7603CB1D" w14:textId="6E204761"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0A941F16" w14:textId="675F5543" w:rsidR="00581A31" w:rsidRPr="00B377EF" w:rsidRDefault="00581A31" w:rsidP="00581A31">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6F7932BB" w14:textId="04187868" w:rsidR="00581A31" w:rsidRPr="00B377EF" w:rsidRDefault="00581A31" w:rsidP="00581A31">
            <w:pPr>
              <w:pStyle w:val="Question"/>
              <w:numPr>
                <w:ilvl w:val="0"/>
                <w:numId w:val="0"/>
              </w:numPr>
              <w:rPr>
                <w:rFonts w:asciiTheme="minorHAnsi" w:hAnsiTheme="minorHAnsi" w:cstheme="minorHAnsi"/>
                <w:b w:val="0"/>
                <w:bCs/>
                <w:color w:val="4D4D4D"/>
                <w:sz w:val="22"/>
                <w:szCs w:val="22"/>
                <w:lang w:val="en-GB"/>
              </w:rPr>
            </w:pPr>
            <w:r w:rsidRPr="00B377EF">
              <w:rPr>
                <w:rFonts w:asciiTheme="minorHAnsi" w:hAnsiTheme="minorHAnsi" w:cstheme="minorHAnsi"/>
                <w:b w:val="0"/>
                <w:bCs/>
                <w:color w:val="404040" w:themeColor="text1" w:themeTint="BF"/>
                <w:sz w:val="22"/>
                <w:szCs w:val="22"/>
                <w:lang w:val="en-GB"/>
              </w:rPr>
              <w:t xml:space="preserve">Yes. </w:t>
            </w:r>
          </w:p>
        </w:tc>
        <w:tc>
          <w:tcPr>
            <w:tcW w:w="3747" w:type="dxa"/>
            <w:shd w:val="clear" w:color="auto" w:fill="E2EFD9" w:themeFill="accent6" w:themeFillTint="33"/>
          </w:tcPr>
          <w:p w14:paraId="179C226D" w14:textId="77777777" w:rsidR="00581A31" w:rsidRPr="00B377EF" w:rsidRDefault="00581A31" w:rsidP="00581A31">
            <w:pPr>
              <w:pStyle w:val="BodyText"/>
              <w:rPr>
                <w:rFonts w:asciiTheme="minorHAnsi" w:hAnsiTheme="minorHAnsi" w:cstheme="minorHAnsi"/>
                <w:bCs/>
                <w:color w:val="404040" w:themeColor="text1" w:themeTint="BF"/>
                <w:sz w:val="22"/>
                <w:szCs w:val="22"/>
              </w:rPr>
            </w:pPr>
          </w:p>
        </w:tc>
      </w:tr>
      <w:tr w:rsidR="00A84C9A" w:rsidRPr="00B377EF" w14:paraId="39D0394A" w14:textId="77777777" w:rsidTr="006427D1">
        <w:tc>
          <w:tcPr>
            <w:tcW w:w="1872" w:type="dxa"/>
          </w:tcPr>
          <w:p w14:paraId="73C77D5C" w14:textId="2E887A4F"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47212F2D" w14:textId="44C8F799"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5F1BBBD2" w14:textId="39702729"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Yes – see our proposal</w:t>
            </w:r>
          </w:p>
        </w:tc>
        <w:tc>
          <w:tcPr>
            <w:tcW w:w="3747" w:type="dxa"/>
            <w:shd w:val="clear" w:color="auto" w:fill="E2EFD9" w:themeFill="accent6" w:themeFillTint="33"/>
          </w:tcPr>
          <w:p w14:paraId="46014566"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A84C9A" w:rsidRPr="00B377EF" w14:paraId="10A0FD47" w14:textId="77777777" w:rsidTr="006427D1">
        <w:tc>
          <w:tcPr>
            <w:tcW w:w="1872" w:type="dxa"/>
          </w:tcPr>
          <w:p w14:paraId="0432A08E" w14:textId="77EE0FFD" w:rsidR="00A84C9A" w:rsidRPr="00B377EF" w:rsidRDefault="00A84C9A" w:rsidP="00A84C9A">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254624CE" w14:textId="02E859AB"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5359E3DD" w14:textId="77777777" w:rsidR="00335B1C"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We believe this question should reference ‘General Objectives’.  We agree with the WG’s view that General Objectives 1 and 4 are better facilitated.</w:t>
            </w:r>
          </w:p>
          <w:p w14:paraId="7979C7E3" w14:textId="77777777" w:rsidR="00335B1C" w:rsidRPr="00B377EF" w:rsidRDefault="00335B1C" w:rsidP="00A84C9A">
            <w:pPr>
              <w:pStyle w:val="Question"/>
              <w:numPr>
                <w:ilvl w:val="0"/>
                <w:numId w:val="0"/>
              </w:numPr>
              <w:rPr>
                <w:rFonts w:asciiTheme="minorHAnsi" w:hAnsiTheme="minorHAnsi" w:cstheme="minorHAnsi"/>
                <w:b w:val="0"/>
                <w:bCs/>
                <w:color w:val="404040" w:themeColor="text1" w:themeTint="BF"/>
                <w:sz w:val="22"/>
                <w:szCs w:val="22"/>
              </w:rPr>
            </w:pPr>
          </w:p>
          <w:p w14:paraId="0EFEB5AD" w14:textId="3A8773FF"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General Objective 3 may also be better facilitated in that the DNO and IDNO parties will be able to support the MHHS Programme as part of their licence obligations to comply with certain industry codes.</w:t>
            </w:r>
          </w:p>
        </w:tc>
        <w:tc>
          <w:tcPr>
            <w:tcW w:w="3747" w:type="dxa"/>
            <w:shd w:val="clear" w:color="auto" w:fill="E2EFD9" w:themeFill="accent6" w:themeFillTint="33"/>
          </w:tcPr>
          <w:p w14:paraId="22C1886B" w14:textId="3703515D" w:rsidR="00A84C9A" w:rsidRPr="00B377EF" w:rsidRDefault="00D52C35" w:rsidP="00A84C9A">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This was noted by the Working Group and will </w:t>
            </w:r>
            <w:r w:rsidR="00335B1C" w:rsidRPr="00B377EF">
              <w:rPr>
                <w:rFonts w:asciiTheme="minorHAnsi" w:hAnsiTheme="minorHAnsi" w:cstheme="minorHAnsi"/>
                <w:bCs/>
                <w:color w:val="404040" w:themeColor="text1" w:themeTint="BF"/>
                <w:sz w:val="22"/>
                <w:szCs w:val="22"/>
                <w:lang w:val="en-GB"/>
              </w:rPr>
              <w:t>be corrected.</w:t>
            </w:r>
          </w:p>
          <w:p w14:paraId="5D804879" w14:textId="77777777" w:rsidR="00335B1C" w:rsidRPr="00B377EF" w:rsidRDefault="00335B1C" w:rsidP="00A84C9A">
            <w:pPr>
              <w:pStyle w:val="BodyText"/>
              <w:rPr>
                <w:rFonts w:asciiTheme="minorHAnsi" w:hAnsiTheme="minorHAnsi" w:cstheme="minorHAnsi"/>
                <w:bCs/>
                <w:color w:val="404040" w:themeColor="text1" w:themeTint="BF"/>
                <w:sz w:val="22"/>
                <w:szCs w:val="22"/>
                <w:lang w:val="en-GB"/>
              </w:rPr>
            </w:pPr>
          </w:p>
          <w:p w14:paraId="5C8C6239" w14:textId="0FD2254B" w:rsidR="00335B1C" w:rsidRPr="00B377EF" w:rsidRDefault="005D4ACF" w:rsidP="00A84C9A">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This was agreed by the Working Group.</w:t>
            </w:r>
          </w:p>
        </w:tc>
      </w:tr>
      <w:tr w:rsidR="004A7A87" w:rsidRPr="00B377EF" w14:paraId="74C55108" w14:textId="77777777" w:rsidTr="006427D1">
        <w:tc>
          <w:tcPr>
            <w:tcW w:w="1872" w:type="dxa"/>
          </w:tcPr>
          <w:p w14:paraId="645C9B31" w14:textId="5C083C8E"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4FBA8177" w14:textId="4308057A" w:rsidR="004A7A87" w:rsidRPr="00B377EF" w:rsidRDefault="004A7A87" w:rsidP="004A7A87">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10583D4" w14:textId="1783E628" w:rsidR="004A7A87" w:rsidRPr="00B377EF" w:rsidRDefault="004A7A87" w:rsidP="004A7A87">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We believe this change would better facilitate charging objective 1 and 4.</w:t>
            </w:r>
          </w:p>
        </w:tc>
        <w:tc>
          <w:tcPr>
            <w:tcW w:w="3747" w:type="dxa"/>
            <w:shd w:val="clear" w:color="auto" w:fill="E2EFD9" w:themeFill="accent6" w:themeFillTint="33"/>
          </w:tcPr>
          <w:p w14:paraId="0B9F2E71"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4A7A87" w:rsidRPr="00B377EF" w14:paraId="167A8BC0" w14:textId="77777777" w:rsidTr="006427D1">
        <w:tc>
          <w:tcPr>
            <w:tcW w:w="1872" w:type="dxa"/>
          </w:tcPr>
          <w:p w14:paraId="50C291A6" w14:textId="53E60BCD"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535A5CF4" w14:textId="3B5F92BC"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CACD9B3" w14:textId="47FD3375" w:rsidR="004A7A87" w:rsidRPr="00B377EF" w:rsidRDefault="004A7A87" w:rsidP="004A7A87">
            <w:pPr>
              <w:pStyle w:val="Question"/>
              <w:numPr>
                <w:ilvl w:val="0"/>
                <w:numId w:val="0"/>
              </w:numPr>
              <w:rPr>
                <w:rFonts w:asciiTheme="minorHAnsi" w:hAnsiTheme="minorHAnsi" w:cstheme="minorHAnsi"/>
                <w:b w:val="0"/>
                <w:bCs/>
                <w:color w:val="4D4D4D"/>
                <w:sz w:val="22"/>
                <w:szCs w:val="22"/>
              </w:rPr>
            </w:pPr>
            <w:r w:rsidRPr="00B377EF">
              <w:rPr>
                <w:rFonts w:asciiTheme="minorHAnsi" w:hAnsiTheme="minorHAnsi" w:cstheme="minorHAnsi"/>
                <w:b w:val="0"/>
                <w:bCs/>
                <w:color w:val="4D4D4D"/>
                <w:sz w:val="22"/>
                <w:szCs w:val="22"/>
                <w:lang w:val="en-GB"/>
              </w:rPr>
              <w:t>Yes, hopefully this will reduce the billing schedule for IDNOs</w:t>
            </w:r>
            <w:r w:rsidR="00BF5E6D" w:rsidRPr="00B377EF">
              <w:rPr>
                <w:rFonts w:asciiTheme="minorHAnsi" w:hAnsiTheme="minorHAnsi" w:cstheme="minorHAnsi"/>
                <w:b w:val="0"/>
                <w:bCs/>
                <w:color w:val="4D4D4D"/>
                <w:sz w:val="22"/>
                <w:szCs w:val="22"/>
                <w:lang w:val="en-GB"/>
              </w:rPr>
              <w:t>.</w:t>
            </w:r>
          </w:p>
        </w:tc>
        <w:tc>
          <w:tcPr>
            <w:tcW w:w="3747" w:type="dxa"/>
            <w:shd w:val="clear" w:color="auto" w:fill="E2EFD9" w:themeFill="accent6" w:themeFillTint="33"/>
          </w:tcPr>
          <w:p w14:paraId="1E2898CC"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2BCD0AD3" w14:textId="77777777" w:rsidTr="006427D1">
        <w:tc>
          <w:tcPr>
            <w:tcW w:w="1872" w:type="dxa"/>
          </w:tcPr>
          <w:p w14:paraId="5DF8E0A6" w14:textId="24BD46BA"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2FCF27A2" w14:textId="0C4F2684"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393037D6" w14:textId="4D9F46A9" w:rsidR="008864AB" w:rsidRPr="00B377EF" w:rsidRDefault="008864AB" w:rsidP="008864AB">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We agree that the proposal facilitates DCUSA General Objectives 1 &amp; 4</w:t>
            </w:r>
          </w:p>
        </w:tc>
        <w:tc>
          <w:tcPr>
            <w:tcW w:w="3747" w:type="dxa"/>
            <w:shd w:val="clear" w:color="auto" w:fill="E2EFD9" w:themeFill="accent6" w:themeFillTint="33"/>
          </w:tcPr>
          <w:p w14:paraId="09DAD93F" w14:textId="77777777" w:rsidR="008864AB" w:rsidRPr="00B377EF" w:rsidRDefault="008864AB" w:rsidP="008864AB">
            <w:pPr>
              <w:pStyle w:val="BodyText"/>
              <w:rPr>
                <w:rFonts w:asciiTheme="minorHAnsi" w:hAnsiTheme="minorHAnsi" w:cstheme="minorHAnsi"/>
                <w:bCs/>
                <w:color w:val="404040" w:themeColor="text1" w:themeTint="BF"/>
              </w:rPr>
            </w:pPr>
          </w:p>
        </w:tc>
      </w:tr>
      <w:tr w:rsidR="007B1D58" w:rsidRPr="00B377EF" w14:paraId="759F12FB" w14:textId="77777777" w:rsidTr="006427D1">
        <w:tc>
          <w:tcPr>
            <w:tcW w:w="14076" w:type="dxa"/>
            <w:gridSpan w:val="4"/>
            <w:shd w:val="clear" w:color="auto" w:fill="E2EFD9" w:themeFill="accent6" w:themeFillTint="33"/>
          </w:tcPr>
          <w:p w14:paraId="764FFCB8"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77D86579" w14:textId="25877BD8" w:rsidR="00542D40" w:rsidRPr="00B377EF" w:rsidRDefault="00542D40"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79105063"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D4A9553"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614F88A9"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433AB0CF"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9DC0E1" w14:textId="07E9981E"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Are you aware of any impact on other industry codes of this Proposal?</w:t>
            </w:r>
          </w:p>
        </w:tc>
        <w:tc>
          <w:tcPr>
            <w:tcW w:w="3747" w:type="dxa"/>
            <w:shd w:val="clear" w:color="auto" w:fill="E2EFD9" w:themeFill="accent6" w:themeFillTint="33"/>
          </w:tcPr>
          <w:p w14:paraId="67FD3CBF"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55F25D42" w14:textId="77777777" w:rsidTr="006427D1">
        <w:tc>
          <w:tcPr>
            <w:tcW w:w="1872" w:type="dxa"/>
          </w:tcPr>
          <w:p w14:paraId="01E8E07A" w14:textId="2449C0B2"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5DF85B32" w14:textId="3C72380B"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BCF73D2" w14:textId="04DCCD80" w:rsidR="00581A31" w:rsidRPr="00B377EF" w:rsidRDefault="00581A31" w:rsidP="00581A31">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009B03ED" w14:textId="77777777" w:rsidR="00581A31" w:rsidRPr="00B377EF" w:rsidRDefault="00581A31" w:rsidP="00581A31">
            <w:pPr>
              <w:pStyle w:val="BodyText"/>
              <w:rPr>
                <w:rFonts w:asciiTheme="minorHAnsi" w:hAnsiTheme="minorHAnsi" w:cstheme="minorHAnsi"/>
                <w:bCs/>
                <w:color w:val="4D4D4D"/>
                <w:sz w:val="22"/>
                <w:szCs w:val="22"/>
              </w:rPr>
            </w:pPr>
          </w:p>
        </w:tc>
      </w:tr>
      <w:tr w:rsidR="00A84C9A" w:rsidRPr="00B377EF" w14:paraId="0233CFC9" w14:textId="77777777" w:rsidTr="006427D1">
        <w:tc>
          <w:tcPr>
            <w:tcW w:w="1872" w:type="dxa"/>
          </w:tcPr>
          <w:p w14:paraId="4DF095BA" w14:textId="4CB5045E"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21ACE354" w14:textId="57755CA5"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0099D06E" w14:textId="1046E96A"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Only to the extent that the new flow should be appropriately developed and catalogued.</w:t>
            </w:r>
          </w:p>
        </w:tc>
        <w:tc>
          <w:tcPr>
            <w:tcW w:w="3747" w:type="dxa"/>
            <w:shd w:val="clear" w:color="auto" w:fill="E2EFD9" w:themeFill="accent6" w:themeFillTint="33"/>
          </w:tcPr>
          <w:p w14:paraId="27DDC74E" w14:textId="77777777" w:rsidR="00A84C9A" w:rsidRPr="00B377EF" w:rsidRDefault="00A84C9A" w:rsidP="00A84C9A">
            <w:pPr>
              <w:pStyle w:val="Question"/>
              <w:numPr>
                <w:ilvl w:val="0"/>
                <w:numId w:val="0"/>
              </w:numPr>
              <w:rPr>
                <w:rFonts w:asciiTheme="minorHAnsi" w:hAnsiTheme="minorHAnsi" w:cstheme="minorHAnsi"/>
                <w:b w:val="0"/>
                <w:bCs/>
                <w:color w:val="4D4D4D"/>
                <w:sz w:val="22"/>
                <w:szCs w:val="22"/>
              </w:rPr>
            </w:pPr>
          </w:p>
        </w:tc>
      </w:tr>
      <w:tr w:rsidR="00A84C9A" w:rsidRPr="00B377EF" w14:paraId="249C19EA" w14:textId="77777777" w:rsidTr="006427D1">
        <w:tc>
          <w:tcPr>
            <w:tcW w:w="1872" w:type="dxa"/>
          </w:tcPr>
          <w:p w14:paraId="18B705D6" w14:textId="787E65D2"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40679A3B" w14:textId="24152D64"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1949419" w14:textId="2FBF99D5" w:rsidR="00A84C9A" w:rsidRPr="00B377EF" w:rsidRDefault="00A84C9A" w:rsidP="00A84C9A">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We agree that the BSC and REC are potentially impacted.</w:t>
            </w:r>
          </w:p>
        </w:tc>
        <w:tc>
          <w:tcPr>
            <w:tcW w:w="3747" w:type="dxa"/>
            <w:shd w:val="clear" w:color="auto" w:fill="E2EFD9" w:themeFill="accent6" w:themeFillTint="33"/>
          </w:tcPr>
          <w:p w14:paraId="1C027054" w14:textId="77777777" w:rsidR="00A84C9A" w:rsidRPr="00B377EF" w:rsidRDefault="00A84C9A" w:rsidP="00A84C9A">
            <w:pPr>
              <w:pStyle w:val="BodyText"/>
              <w:rPr>
                <w:rFonts w:asciiTheme="minorHAnsi" w:hAnsiTheme="minorHAnsi" w:cstheme="minorHAnsi"/>
                <w:bCs/>
                <w:color w:val="4D4D4D"/>
                <w:sz w:val="22"/>
                <w:szCs w:val="22"/>
              </w:rPr>
            </w:pPr>
          </w:p>
        </w:tc>
      </w:tr>
      <w:tr w:rsidR="004A7A87" w:rsidRPr="00B377EF" w14:paraId="2B2B0AA2" w14:textId="77777777" w:rsidTr="006427D1">
        <w:tc>
          <w:tcPr>
            <w:tcW w:w="1872" w:type="dxa"/>
          </w:tcPr>
          <w:p w14:paraId="13AA93DA" w14:textId="3BB711D1"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11F6D27D" w14:textId="79334608"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4F5B30B" w14:textId="5E7B0E37" w:rsidR="004A7A87" w:rsidRPr="00B377EF" w:rsidRDefault="004A7A87" w:rsidP="004A7A87">
            <w:pPr>
              <w:pStyle w:val="Question"/>
              <w:numPr>
                <w:ilvl w:val="0"/>
                <w:numId w:val="0"/>
              </w:numPr>
              <w:rPr>
                <w:rFonts w:asciiTheme="minorHAnsi" w:hAnsiTheme="minorHAnsi" w:cstheme="minorHAnsi"/>
                <w:b w:val="0"/>
                <w:bCs/>
                <w:color w:val="4D4D4D"/>
                <w:sz w:val="22"/>
                <w:szCs w:val="22"/>
              </w:rPr>
            </w:pPr>
            <w:r w:rsidRPr="00B377EF">
              <w:rPr>
                <w:rFonts w:asciiTheme="minorHAnsi" w:hAnsiTheme="minorHAnsi" w:cstheme="minorHAnsi"/>
                <w:b w:val="0"/>
                <w:bCs/>
                <w:color w:val="4D4D4D"/>
                <w:sz w:val="22"/>
                <w:szCs w:val="22"/>
                <w:lang w:val="en-GB"/>
              </w:rPr>
              <w:t>We are not aware of any impact on other industry codes.</w:t>
            </w:r>
          </w:p>
        </w:tc>
        <w:tc>
          <w:tcPr>
            <w:tcW w:w="3747" w:type="dxa"/>
            <w:shd w:val="clear" w:color="auto" w:fill="E2EFD9" w:themeFill="accent6" w:themeFillTint="33"/>
          </w:tcPr>
          <w:p w14:paraId="20E2783A" w14:textId="77777777" w:rsidR="004A7A87" w:rsidRPr="00B377EF" w:rsidRDefault="004A7A87" w:rsidP="004A7A87">
            <w:pPr>
              <w:pStyle w:val="BodyText"/>
              <w:rPr>
                <w:rFonts w:asciiTheme="minorHAnsi" w:hAnsiTheme="minorHAnsi" w:cstheme="minorHAnsi"/>
                <w:bCs/>
                <w:color w:val="4D4D4D"/>
                <w:sz w:val="22"/>
                <w:szCs w:val="22"/>
              </w:rPr>
            </w:pPr>
          </w:p>
        </w:tc>
      </w:tr>
      <w:tr w:rsidR="004A7A87" w:rsidRPr="00B377EF" w14:paraId="43DFB506" w14:textId="77777777" w:rsidTr="006427D1">
        <w:tc>
          <w:tcPr>
            <w:tcW w:w="1872" w:type="dxa"/>
          </w:tcPr>
          <w:p w14:paraId="2D43C038" w14:textId="296A08DA" w:rsidR="004A7A87" w:rsidRPr="00B377EF" w:rsidRDefault="004A7A87" w:rsidP="004A7A87">
            <w:pPr>
              <w:pStyle w:val="ColumnHeading"/>
              <w:rPr>
                <w:rFonts w:asciiTheme="minorHAnsi" w:hAnsiTheme="minorHAnsi" w:cstheme="minorHAnsi"/>
                <w:b w:val="0"/>
                <w:bCs/>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1B31F63E" w14:textId="63E264F1"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6C07074" w14:textId="15018EF4" w:rsidR="004A7A87" w:rsidRPr="00B377EF" w:rsidRDefault="004A7A87" w:rsidP="004A7A87">
            <w:pPr>
              <w:pStyle w:val="Question"/>
              <w:numPr>
                <w:ilvl w:val="0"/>
                <w:numId w:val="0"/>
              </w:numPr>
              <w:rPr>
                <w:rFonts w:asciiTheme="minorHAnsi" w:hAnsiTheme="minorHAnsi" w:cstheme="minorHAnsi"/>
                <w:b w:val="0"/>
                <w:bCs/>
                <w:color w:val="4D4D4D"/>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7FA6FA5D" w14:textId="77777777" w:rsidR="004A7A87" w:rsidRPr="00B377EF" w:rsidRDefault="004A7A87" w:rsidP="004A7A87">
            <w:pPr>
              <w:pStyle w:val="BodyText"/>
              <w:rPr>
                <w:rFonts w:asciiTheme="minorHAnsi" w:hAnsiTheme="minorHAnsi" w:cstheme="minorHAnsi"/>
                <w:bCs/>
                <w:color w:val="4D4D4D"/>
                <w:sz w:val="22"/>
                <w:szCs w:val="22"/>
              </w:rPr>
            </w:pPr>
          </w:p>
        </w:tc>
      </w:tr>
      <w:tr w:rsidR="008864AB" w:rsidRPr="00B377EF" w14:paraId="0D11B77E" w14:textId="77777777" w:rsidTr="006427D1">
        <w:tc>
          <w:tcPr>
            <w:tcW w:w="1872" w:type="dxa"/>
          </w:tcPr>
          <w:p w14:paraId="14825E57" w14:textId="78766019"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6869EAA6" w14:textId="7051AA25"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25BC13D" w14:textId="02DC7C6A" w:rsidR="008864AB" w:rsidRPr="00B377EF" w:rsidRDefault="008864AB" w:rsidP="008864AB">
            <w:pPr>
              <w:pStyle w:val="Question"/>
              <w:numPr>
                <w:ilvl w:val="0"/>
                <w:numId w:val="0"/>
              </w:numPr>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w:t>
            </w:r>
          </w:p>
        </w:tc>
        <w:tc>
          <w:tcPr>
            <w:tcW w:w="3747" w:type="dxa"/>
            <w:shd w:val="clear" w:color="auto" w:fill="E2EFD9" w:themeFill="accent6" w:themeFillTint="33"/>
          </w:tcPr>
          <w:p w14:paraId="55112051" w14:textId="77777777" w:rsidR="008864AB" w:rsidRPr="00B377EF" w:rsidRDefault="008864AB" w:rsidP="008864AB">
            <w:pPr>
              <w:pStyle w:val="BodyText"/>
              <w:rPr>
                <w:rFonts w:asciiTheme="minorHAnsi" w:hAnsiTheme="minorHAnsi" w:cstheme="minorHAnsi"/>
                <w:bCs/>
                <w:color w:val="4D4D4D"/>
              </w:rPr>
            </w:pPr>
          </w:p>
        </w:tc>
      </w:tr>
      <w:tr w:rsidR="007B1D58" w:rsidRPr="00B377EF" w14:paraId="48C7CDB6" w14:textId="77777777" w:rsidTr="006427D1">
        <w:tc>
          <w:tcPr>
            <w:tcW w:w="14076" w:type="dxa"/>
            <w:gridSpan w:val="4"/>
            <w:shd w:val="clear" w:color="auto" w:fill="E2EFD9" w:themeFill="accent6" w:themeFillTint="33"/>
          </w:tcPr>
          <w:p w14:paraId="57613F57"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59A6C118" w14:textId="438BDC38" w:rsidR="00542D40" w:rsidRDefault="00542D40" w:rsidP="00B216EB">
      <w:pPr>
        <w:rPr>
          <w:rFonts w:cstheme="minorHAnsi"/>
          <w:bCs/>
        </w:rPr>
      </w:pPr>
    </w:p>
    <w:p w14:paraId="678C36C5" w14:textId="091E0906" w:rsidR="00D52C35" w:rsidRDefault="00D52C35" w:rsidP="00B216EB">
      <w:pPr>
        <w:rPr>
          <w:rFonts w:cstheme="minorHAnsi"/>
          <w:bCs/>
        </w:rPr>
      </w:pPr>
    </w:p>
    <w:p w14:paraId="604CDC68" w14:textId="77777777" w:rsidR="00D52C35" w:rsidRPr="00B377EF" w:rsidRDefault="00D52C35" w:rsidP="00B216EB">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542D40" w:rsidRPr="00B377EF" w14:paraId="33DD8ABA" w14:textId="77777777" w:rsidTr="006427D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BA547FA"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EC728EC"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Confidential/</w:t>
            </w:r>
          </w:p>
          <w:p w14:paraId="7979BD2C" w14:textId="77777777" w:rsidR="00542D40" w:rsidRPr="00B377EF" w:rsidRDefault="00542D40" w:rsidP="006427D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E5B4036" w14:textId="319EE0A6" w:rsidR="00542D40" w:rsidRPr="00B377EF" w:rsidRDefault="00581A31" w:rsidP="006021A4">
            <w:pPr>
              <w:pStyle w:val="Question"/>
              <w:numPr>
                <w:ilvl w:val="0"/>
                <w:numId w:val="3"/>
              </w:numPr>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Are you aware of any wider industry developments that may impact upon or be impacted by this CP?</w:t>
            </w:r>
          </w:p>
        </w:tc>
        <w:tc>
          <w:tcPr>
            <w:tcW w:w="3747" w:type="dxa"/>
            <w:shd w:val="clear" w:color="auto" w:fill="E2EFD9" w:themeFill="accent6" w:themeFillTint="33"/>
          </w:tcPr>
          <w:p w14:paraId="1DBB41F1" w14:textId="77777777" w:rsidR="00542D40" w:rsidRPr="00B377EF" w:rsidRDefault="00542D40" w:rsidP="006427D1">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Working Group Comments</w:t>
            </w:r>
          </w:p>
        </w:tc>
      </w:tr>
      <w:tr w:rsidR="00581A31" w:rsidRPr="00B377EF" w14:paraId="5EE80EA6" w14:textId="77777777" w:rsidTr="006427D1">
        <w:tc>
          <w:tcPr>
            <w:tcW w:w="1872" w:type="dxa"/>
          </w:tcPr>
          <w:p w14:paraId="551FC2AF" w14:textId="523A4D49"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British Gas</w:t>
            </w:r>
          </w:p>
        </w:tc>
        <w:tc>
          <w:tcPr>
            <w:tcW w:w="1653" w:type="dxa"/>
          </w:tcPr>
          <w:p w14:paraId="3E7C877F" w14:textId="21B3CEE6"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4A66D765" w14:textId="16457BD5" w:rsidR="00581A31" w:rsidRPr="00B377EF" w:rsidRDefault="00581A31" w:rsidP="00581A31">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 xml:space="preserve">No, proposal raised due to impacts of changes for MHHS programme.  </w:t>
            </w:r>
          </w:p>
        </w:tc>
        <w:tc>
          <w:tcPr>
            <w:tcW w:w="3747" w:type="dxa"/>
            <w:shd w:val="clear" w:color="auto" w:fill="E2EFD9" w:themeFill="accent6" w:themeFillTint="33"/>
          </w:tcPr>
          <w:p w14:paraId="666229BC" w14:textId="77777777" w:rsidR="00581A31" w:rsidRPr="00B377EF" w:rsidRDefault="00581A31" w:rsidP="00581A31">
            <w:pPr>
              <w:pStyle w:val="BodyText"/>
              <w:rPr>
                <w:rFonts w:asciiTheme="minorHAnsi" w:hAnsiTheme="minorHAnsi" w:cstheme="minorHAnsi"/>
                <w:bCs/>
                <w:color w:val="404040" w:themeColor="text1" w:themeTint="BF"/>
                <w:sz w:val="22"/>
                <w:szCs w:val="22"/>
              </w:rPr>
            </w:pPr>
          </w:p>
        </w:tc>
      </w:tr>
      <w:tr w:rsidR="00A84C9A" w:rsidRPr="00B377EF" w14:paraId="4CE03A22" w14:textId="77777777" w:rsidTr="006427D1">
        <w:tc>
          <w:tcPr>
            <w:tcW w:w="1872" w:type="dxa"/>
          </w:tcPr>
          <w:p w14:paraId="0786F217" w14:textId="0971ABE9"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UK Power Networks</w:t>
            </w:r>
          </w:p>
        </w:tc>
        <w:tc>
          <w:tcPr>
            <w:tcW w:w="1653" w:type="dxa"/>
          </w:tcPr>
          <w:p w14:paraId="5F021287" w14:textId="68DCB746"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6D8DAB64" w14:textId="27C2D2EE"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Only the work on wider consequential code changes that may consider changing some of the same clauses - the two pieces of work should be cogniscent of each other.</w:t>
            </w:r>
          </w:p>
        </w:tc>
        <w:tc>
          <w:tcPr>
            <w:tcW w:w="3747" w:type="dxa"/>
            <w:shd w:val="clear" w:color="auto" w:fill="E2EFD9" w:themeFill="accent6" w:themeFillTint="33"/>
          </w:tcPr>
          <w:p w14:paraId="6EF5202C"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A84C9A" w:rsidRPr="00B377EF" w14:paraId="73D6DC60" w14:textId="77777777" w:rsidTr="006427D1">
        <w:tc>
          <w:tcPr>
            <w:tcW w:w="1872" w:type="dxa"/>
          </w:tcPr>
          <w:p w14:paraId="512317D2" w14:textId="05E001F3"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Energy Assets Networks Ltd</w:t>
            </w:r>
          </w:p>
        </w:tc>
        <w:tc>
          <w:tcPr>
            <w:tcW w:w="1653" w:type="dxa"/>
          </w:tcPr>
          <w:p w14:paraId="4A55BB97" w14:textId="7DB76EB0"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560A63B3" w14:textId="4D4C60FC" w:rsidR="00A84C9A" w:rsidRPr="00B377EF" w:rsidRDefault="00A84C9A" w:rsidP="00A84C9A">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The MHHS Programme.</w:t>
            </w:r>
          </w:p>
        </w:tc>
        <w:tc>
          <w:tcPr>
            <w:tcW w:w="3747" w:type="dxa"/>
            <w:shd w:val="clear" w:color="auto" w:fill="E2EFD9" w:themeFill="accent6" w:themeFillTint="33"/>
          </w:tcPr>
          <w:p w14:paraId="679FADAE" w14:textId="77777777" w:rsidR="00A84C9A" w:rsidRPr="00B377EF" w:rsidRDefault="00A84C9A" w:rsidP="00A84C9A">
            <w:pPr>
              <w:pStyle w:val="BodyText"/>
              <w:rPr>
                <w:rFonts w:asciiTheme="minorHAnsi" w:hAnsiTheme="minorHAnsi" w:cstheme="minorHAnsi"/>
                <w:bCs/>
                <w:color w:val="404040" w:themeColor="text1" w:themeTint="BF"/>
                <w:sz w:val="22"/>
                <w:szCs w:val="22"/>
                <w:lang w:val="en-GB"/>
              </w:rPr>
            </w:pPr>
          </w:p>
        </w:tc>
      </w:tr>
      <w:tr w:rsidR="004A7A87" w:rsidRPr="00B377EF" w14:paraId="0582BD2A" w14:textId="77777777" w:rsidTr="006427D1">
        <w:tc>
          <w:tcPr>
            <w:tcW w:w="1872" w:type="dxa"/>
          </w:tcPr>
          <w:p w14:paraId="14D14BDC" w14:textId="2C6FBBED"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Electricity North West</w:t>
            </w:r>
          </w:p>
        </w:tc>
        <w:tc>
          <w:tcPr>
            <w:tcW w:w="1653" w:type="dxa"/>
          </w:tcPr>
          <w:p w14:paraId="3C57E980" w14:textId="55892CA4"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rPr>
              <w:t>Non-confidential</w:t>
            </w:r>
          </w:p>
        </w:tc>
        <w:tc>
          <w:tcPr>
            <w:tcW w:w="6804" w:type="dxa"/>
          </w:tcPr>
          <w:p w14:paraId="13A59E48" w14:textId="57B702B1" w:rsidR="004A7A87" w:rsidRPr="00B377EF" w:rsidRDefault="004A7A87" w:rsidP="004A7A87">
            <w:pPr>
              <w:pStyle w:val="ColumnHeading"/>
              <w:rPr>
                <w:rFonts w:asciiTheme="minorHAnsi" w:hAnsiTheme="minorHAnsi" w:cstheme="minorHAnsi"/>
                <w:b w:val="0"/>
                <w:bCs/>
                <w:color w:val="404040" w:themeColor="text1" w:themeTint="BF"/>
                <w:sz w:val="22"/>
                <w:szCs w:val="22"/>
                <w:lang w:val="en-GB"/>
              </w:rPr>
            </w:pPr>
            <w:r w:rsidRPr="00B377EF">
              <w:rPr>
                <w:rFonts w:asciiTheme="minorHAnsi" w:hAnsiTheme="minorHAnsi" w:cstheme="minorHAnsi"/>
                <w:b w:val="0"/>
                <w:bCs/>
                <w:color w:val="404040" w:themeColor="text1" w:themeTint="BF"/>
                <w:sz w:val="22"/>
                <w:szCs w:val="22"/>
                <w:lang w:val="en-GB"/>
              </w:rPr>
              <w:t>No.</w:t>
            </w:r>
          </w:p>
        </w:tc>
        <w:tc>
          <w:tcPr>
            <w:tcW w:w="3747" w:type="dxa"/>
            <w:shd w:val="clear" w:color="auto" w:fill="E2EFD9" w:themeFill="accent6" w:themeFillTint="33"/>
          </w:tcPr>
          <w:p w14:paraId="53B5EE45" w14:textId="77777777" w:rsidR="004A7A87" w:rsidRPr="00B377EF" w:rsidRDefault="004A7A87" w:rsidP="004A7A87">
            <w:pPr>
              <w:pStyle w:val="BodyText"/>
              <w:rPr>
                <w:rFonts w:asciiTheme="minorHAnsi" w:hAnsiTheme="minorHAnsi" w:cstheme="minorHAnsi"/>
                <w:bCs/>
                <w:color w:val="404040" w:themeColor="text1" w:themeTint="BF"/>
                <w:sz w:val="22"/>
                <w:szCs w:val="22"/>
                <w:lang w:val="en-GB"/>
              </w:rPr>
            </w:pPr>
          </w:p>
        </w:tc>
      </w:tr>
      <w:tr w:rsidR="004A7A87" w:rsidRPr="00B377EF" w14:paraId="169B1230" w14:textId="77777777" w:rsidTr="006427D1">
        <w:tc>
          <w:tcPr>
            <w:tcW w:w="1872" w:type="dxa"/>
          </w:tcPr>
          <w:p w14:paraId="3ECCC2DA" w14:textId="2038C905"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SP Energy Networks</w:t>
            </w:r>
          </w:p>
        </w:tc>
        <w:tc>
          <w:tcPr>
            <w:tcW w:w="1653" w:type="dxa"/>
          </w:tcPr>
          <w:p w14:paraId="505BF478" w14:textId="3D8493A4"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72BE802C" w14:textId="0D4C2685" w:rsidR="004A7A87" w:rsidRPr="00B377EF" w:rsidRDefault="004A7A87" w:rsidP="004A7A87">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It will ensure the DNO move away from the DTN gateway and use the DIP for all flows.</w:t>
            </w:r>
          </w:p>
        </w:tc>
        <w:tc>
          <w:tcPr>
            <w:tcW w:w="3747" w:type="dxa"/>
            <w:shd w:val="clear" w:color="auto" w:fill="E2EFD9" w:themeFill="accent6" w:themeFillTint="33"/>
          </w:tcPr>
          <w:p w14:paraId="11481D5C" w14:textId="77777777" w:rsidR="004A7A87" w:rsidRPr="00B377EF" w:rsidRDefault="004A7A87" w:rsidP="004A7A87">
            <w:pPr>
              <w:pStyle w:val="BodyText"/>
              <w:rPr>
                <w:rFonts w:asciiTheme="minorHAnsi" w:hAnsiTheme="minorHAnsi" w:cstheme="minorHAnsi"/>
                <w:bCs/>
                <w:color w:val="404040" w:themeColor="text1" w:themeTint="BF"/>
                <w:sz w:val="22"/>
                <w:szCs w:val="22"/>
              </w:rPr>
            </w:pPr>
          </w:p>
        </w:tc>
      </w:tr>
      <w:tr w:rsidR="008864AB" w:rsidRPr="00B377EF" w14:paraId="5E243ECC" w14:textId="77777777" w:rsidTr="006427D1">
        <w:tc>
          <w:tcPr>
            <w:tcW w:w="1872" w:type="dxa"/>
          </w:tcPr>
          <w:p w14:paraId="2101F696" w14:textId="52DEA392"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National Grid Electricity Distribution</w:t>
            </w:r>
          </w:p>
        </w:tc>
        <w:tc>
          <w:tcPr>
            <w:tcW w:w="1653" w:type="dxa"/>
          </w:tcPr>
          <w:p w14:paraId="635DA06C" w14:textId="4235F94C"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Non-confidential</w:t>
            </w:r>
          </w:p>
        </w:tc>
        <w:tc>
          <w:tcPr>
            <w:tcW w:w="6804" w:type="dxa"/>
          </w:tcPr>
          <w:p w14:paraId="19E03776" w14:textId="6E32E539" w:rsidR="008864AB" w:rsidRPr="00B377EF" w:rsidRDefault="008864AB" w:rsidP="008864AB">
            <w:pPr>
              <w:pStyle w:val="ColumnHeading"/>
              <w:rPr>
                <w:rFonts w:asciiTheme="minorHAnsi" w:hAnsiTheme="minorHAnsi" w:cstheme="minorHAnsi"/>
                <w:b w:val="0"/>
                <w:bCs/>
                <w:color w:val="404040" w:themeColor="text1" w:themeTint="BF"/>
                <w:sz w:val="22"/>
                <w:szCs w:val="22"/>
              </w:rPr>
            </w:pPr>
            <w:r w:rsidRPr="00B377EF">
              <w:rPr>
                <w:rFonts w:asciiTheme="minorHAnsi" w:hAnsiTheme="minorHAnsi" w:cstheme="minorHAnsi"/>
                <w:b w:val="0"/>
                <w:bCs/>
                <w:color w:val="404040" w:themeColor="text1" w:themeTint="BF"/>
                <w:sz w:val="22"/>
                <w:szCs w:val="22"/>
              </w:rPr>
              <w:t>This flow is outside of the MHHS end-to-end design and therefore we understand that it will outside of the scope of SIT. We therefore believe that a go-live date in line with the start of MHHS migration is appropriate</w:t>
            </w:r>
          </w:p>
        </w:tc>
        <w:tc>
          <w:tcPr>
            <w:tcW w:w="3747" w:type="dxa"/>
            <w:shd w:val="clear" w:color="auto" w:fill="E2EFD9" w:themeFill="accent6" w:themeFillTint="33"/>
          </w:tcPr>
          <w:p w14:paraId="49BC76BE" w14:textId="77777777" w:rsidR="008864AB" w:rsidRPr="00B377EF" w:rsidRDefault="008864AB" w:rsidP="008864AB">
            <w:pPr>
              <w:pStyle w:val="BodyText"/>
              <w:rPr>
                <w:rFonts w:asciiTheme="minorHAnsi" w:hAnsiTheme="minorHAnsi" w:cstheme="minorHAnsi"/>
                <w:bCs/>
                <w:color w:val="404040" w:themeColor="text1" w:themeTint="BF"/>
              </w:rPr>
            </w:pPr>
          </w:p>
        </w:tc>
      </w:tr>
      <w:tr w:rsidR="007B1D58" w:rsidRPr="00B377EF" w14:paraId="6A8A2A7A" w14:textId="77777777" w:rsidTr="006427D1">
        <w:tc>
          <w:tcPr>
            <w:tcW w:w="14076" w:type="dxa"/>
            <w:gridSpan w:val="4"/>
            <w:shd w:val="clear" w:color="auto" w:fill="E2EFD9" w:themeFill="accent6" w:themeFillTint="33"/>
          </w:tcPr>
          <w:p w14:paraId="078A9531" w14:textId="77777777" w:rsidR="007B1D58" w:rsidRPr="00B377EF" w:rsidRDefault="007B1D58" w:rsidP="007B1D58">
            <w:pPr>
              <w:pStyle w:val="BodyText"/>
              <w:rPr>
                <w:rFonts w:asciiTheme="minorHAnsi" w:hAnsiTheme="minorHAnsi" w:cstheme="minorHAnsi"/>
                <w:bCs/>
                <w:color w:val="404040" w:themeColor="text1" w:themeTint="BF"/>
                <w:sz w:val="22"/>
                <w:szCs w:val="22"/>
                <w:lang w:val="en-GB"/>
              </w:rPr>
            </w:pPr>
            <w:r w:rsidRPr="00B377EF">
              <w:rPr>
                <w:rFonts w:asciiTheme="minorHAnsi" w:hAnsiTheme="minorHAnsi" w:cstheme="minorHAnsi"/>
                <w:bCs/>
                <w:color w:val="404040" w:themeColor="text1" w:themeTint="BF"/>
                <w:sz w:val="22"/>
                <w:szCs w:val="22"/>
                <w:lang w:val="en-GB"/>
              </w:rPr>
              <w:t xml:space="preserve">Working Group Conclusions: </w:t>
            </w:r>
          </w:p>
        </w:tc>
      </w:tr>
    </w:tbl>
    <w:p w14:paraId="6573AAF4" w14:textId="77777777" w:rsidR="00542D40" w:rsidRPr="00B377EF" w:rsidRDefault="00542D40" w:rsidP="00B216EB">
      <w:pPr>
        <w:rPr>
          <w:rFonts w:cstheme="minorHAnsi"/>
          <w:bCs/>
        </w:rPr>
      </w:pPr>
    </w:p>
    <w:sectPr w:rsidR="00542D40" w:rsidRPr="00B377EF"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4A1B" w14:textId="77777777" w:rsidR="000036A8" w:rsidRDefault="000036A8" w:rsidP="005023A8">
      <w:pPr>
        <w:spacing w:after="0" w:line="240" w:lineRule="auto"/>
      </w:pPr>
      <w:r>
        <w:separator/>
      </w:r>
    </w:p>
  </w:endnote>
  <w:endnote w:type="continuationSeparator" w:id="0">
    <w:p w14:paraId="73BBB885" w14:textId="77777777" w:rsidR="000036A8" w:rsidRDefault="000036A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33AE" w14:textId="77777777" w:rsidR="000036A8" w:rsidRDefault="000036A8" w:rsidP="005023A8">
      <w:pPr>
        <w:spacing w:after="0" w:line="240" w:lineRule="auto"/>
      </w:pPr>
      <w:r>
        <w:separator/>
      </w:r>
    </w:p>
  </w:footnote>
  <w:footnote w:type="continuationSeparator" w:id="0">
    <w:p w14:paraId="42FBC819" w14:textId="77777777" w:rsidR="000036A8" w:rsidRDefault="000036A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E72" w14:textId="3EAD01E3" w:rsidR="002F39F8" w:rsidRPr="002F39F8" w:rsidRDefault="00912954" w:rsidP="00581A31">
    <w:pPr>
      <w:pStyle w:val="Subtitle"/>
      <w:spacing w:line="360" w:lineRule="auto"/>
      <w:jc w:val="center"/>
      <w:rPr>
        <w:b/>
        <w:bCs/>
      </w:rPr>
    </w:pPr>
    <w:r w:rsidRPr="009343E3">
      <w:rPr>
        <w:b/>
      </w:rPr>
      <w:t xml:space="preserve">DCP </w:t>
    </w:r>
    <w:r w:rsidR="002F39F8">
      <w:rPr>
        <w:b/>
      </w:rPr>
      <w:t>4</w:t>
    </w:r>
    <w:r w:rsidR="00581A31">
      <w:rPr>
        <w:b/>
      </w:rPr>
      <w:t>15</w:t>
    </w:r>
    <w:r>
      <w:rPr>
        <w:b/>
      </w:rPr>
      <w:t xml:space="preserve"> </w:t>
    </w:r>
    <w:r w:rsidR="002F39F8">
      <w:rPr>
        <w:b/>
      </w:rPr>
      <w:t xml:space="preserve">- </w:t>
    </w:r>
    <w:r w:rsidR="00581A31" w:rsidRPr="00581A31">
      <w:rPr>
        <w:b/>
        <w:bCs/>
      </w:rPr>
      <w:t>Replacement of D0242/D0315 for MHHS</w:t>
    </w:r>
  </w:p>
  <w:p w14:paraId="7942AD0F" w14:textId="4BF8803C" w:rsidR="00912954" w:rsidRPr="009343E3" w:rsidRDefault="00C32F41" w:rsidP="00160FB4">
    <w:pPr>
      <w:pStyle w:val="Subtitle"/>
      <w:spacing w:line="360" w:lineRule="auto"/>
      <w:jc w:val="center"/>
      <w:rPr>
        <w:b/>
      </w:rPr>
    </w:pPr>
    <w:r w:rsidRPr="00C32F41">
      <w:rPr>
        <w:b/>
      </w:rPr>
      <w:t xml:space="preserve"> </w:t>
    </w:r>
    <w:r w:rsidR="00912954"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022E27"/>
    <w:multiLevelType w:val="hybridMultilevel"/>
    <w:tmpl w:val="984AD8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7D15438"/>
    <w:multiLevelType w:val="hybridMultilevel"/>
    <w:tmpl w:val="7D7EBB38"/>
    <w:lvl w:ilvl="0" w:tplc="61E869D4">
      <w:numFmt w:val="bullet"/>
      <w:lvlText w:val="-"/>
      <w:lvlJc w:val="left"/>
      <w:pPr>
        <w:ind w:left="610" w:hanging="360"/>
      </w:pPr>
      <w:rPr>
        <w:rFonts w:ascii="Calibri" w:eastAsiaTheme="minorHAnsi" w:hAnsi="Calibri" w:cs="Calibri" w:hint="default"/>
      </w:rPr>
    </w:lvl>
    <w:lvl w:ilvl="1" w:tplc="08090003" w:tentative="1">
      <w:start w:val="1"/>
      <w:numFmt w:val="bullet"/>
      <w:lvlText w:val="o"/>
      <w:lvlJc w:val="left"/>
      <w:pPr>
        <w:ind w:left="1330" w:hanging="360"/>
      </w:pPr>
      <w:rPr>
        <w:rFonts w:ascii="Courier New" w:hAnsi="Courier New" w:cs="Courier New" w:hint="default"/>
      </w:rPr>
    </w:lvl>
    <w:lvl w:ilvl="2" w:tplc="08090005" w:tentative="1">
      <w:start w:val="1"/>
      <w:numFmt w:val="bullet"/>
      <w:lvlText w:val=""/>
      <w:lvlJc w:val="left"/>
      <w:pPr>
        <w:ind w:left="2050" w:hanging="360"/>
      </w:pPr>
      <w:rPr>
        <w:rFonts w:ascii="Wingdings" w:hAnsi="Wingdings" w:hint="default"/>
      </w:rPr>
    </w:lvl>
    <w:lvl w:ilvl="3" w:tplc="08090001" w:tentative="1">
      <w:start w:val="1"/>
      <w:numFmt w:val="bullet"/>
      <w:lvlText w:val=""/>
      <w:lvlJc w:val="left"/>
      <w:pPr>
        <w:ind w:left="2770" w:hanging="360"/>
      </w:pPr>
      <w:rPr>
        <w:rFonts w:ascii="Symbol" w:hAnsi="Symbol" w:hint="default"/>
      </w:rPr>
    </w:lvl>
    <w:lvl w:ilvl="4" w:tplc="08090003" w:tentative="1">
      <w:start w:val="1"/>
      <w:numFmt w:val="bullet"/>
      <w:lvlText w:val="o"/>
      <w:lvlJc w:val="left"/>
      <w:pPr>
        <w:ind w:left="3490" w:hanging="360"/>
      </w:pPr>
      <w:rPr>
        <w:rFonts w:ascii="Courier New" w:hAnsi="Courier New" w:cs="Courier New" w:hint="default"/>
      </w:rPr>
    </w:lvl>
    <w:lvl w:ilvl="5" w:tplc="08090005" w:tentative="1">
      <w:start w:val="1"/>
      <w:numFmt w:val="bullet"/>
      <w:lvlText w:val=""/>
      <w:lvlJc w:val="left"/>
      <w:pPr>
        <w:ind w:left="4210" w:hanging="360"/>
      </w:pPr>
      <w:rPr>
        <w:rFonts w:ascii="Wingdings" w:hAnsi="Wingdings" w:hint="default"/>
      </w:rPr>
    </w:lvl>
    <w:lvl w:ilvl="6" w:tplc="08090001" w:tentative="1">
      <w:start w:val="1"/>
      <w:numFmt w:val="bullet"/>
      <w:lvlText w:val=""/>
      <w:lvlJc w:val="left"/>
      <w:pPr>
        <w:ind w:left="4930" w:hanging="360"/>
      </w:pPr>
      <w:rPr>
        <w:rFonts w:ascii="Symbol" w:hAnsi="Symbol" w:hint="default"/>
      </w:rPr>
    </w:lvl>
    <w:lvl w:ilvl="7" w:tplc="08090003" w:tentative="1">
      <w:start w:val="1"/>
      <w:numFmt w:val="bullet"/>
      <w:lvlText w:val="o"/>
      <w:lvlJc w:val="left"/>
      <w:pPr>
        <w:ind w:left="5650" w:hanging="360"/>
      </w:pPr>
      <w:rPr>
        <w:rFonts w:ascii="Courier New" w:hAnsi="Courier New" w:cs="Courier New" w:hint="default"/>
      </w:rPr>
    </w:lvl>
    <w:lvl w:ilvl="8" w:tplc="08090005" w:tentative="1">
      <w:start w:val="1"/>
      <w:numFmt w:val="bullet"/>
      <w:lvlText w:val=""/>
      <w:lvlJc w:val="left"/>
      <w:pPr>
        <w:ind w:left="6370" w:hanging="360"/>
      </w:pPr>
      <w:rPr>
        <w:rFonts w:ascii="Wingdings" w:hAnsi="Wingdings" w:hint="default"/>
      </w:rPr>
    </w:lvl>
  </w:abstractNum>
  <w:num w:numId="1" w16cid:durableId="1408308759">
    <w:abstractNumId w:val="0"/>
  </w:num>
  <w:num w:numId="2" w16cid:durableId="1766267351">
    <w:abstractNumId w:val="2"/>
  </w:num>
  <w:num w:numId="3" w16cid:durableId="148450397">
    <w:abstractNumId w:val="1"/>
  </w:num>
  <w:num w:numId="4" w16cid:durableId="962200222">
    <w:abstractNumId w:val="0"/>
  </w:num>
  <w:num w:numId="5" w16cid:durableId="325015371">
    <w:abstractNumId w:val="0"/>
  </w:num>
  <w:num w:numId="6" w16cid:durableId="926116272">
    <w:abstractNumId w:val="0"/>
  </w:num>
  <w:num w:numId="7" w16cid:durableId="1371806695">
    <w:abstractNumId w:val="0"/>
  </w:num>
  <w:num w:numId="8" w16cid:durableId="1421171265">
    <w:abstractNumId w:val="0"/>
  </w:num>
  <w:num w:numId="9" w16cid:durableId="209853490">
    <w:abstractNumId w:val="0"/>
  </w:num>
  <w:num w:numId="10" w16cid:durableId="960301291">
    <w:abstractNumId w:val="0"/>
  </w:num>
  <w:num w:numId="11" w16cid:durableId="2072074505">
    <w:abstractNumId w:val="0"/>
  </w:num>
  <w:num w:numId="12" w16cid:durableId="1157109145">
    <w:abstractNumId w:val="0"/>
  </w:num>
  <w:num w:numId="13" w16cid:durableId="1785494053">
    <w:abstractNumId w:val="0"/>
  </w:num>
  <w:num w:numId="14" w16cid:durableId="1853641767">
    <w:abstractNumId w:val="0"/>
  </w:num>
  <w:num w:numId="15" w16cid:durableId="1227649454">
    <w:abstractNumId w:val="0"/>
  </w:num>
  <w:num w:numId="16" w16cid:durableId="1224677914">
    <w:abstractNumId w:val="0"/>
  </w:num>
  <w:num w:numId="17" w16cid:durableId="183818413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6A8"/>
    <w:rsid w:val="0000753B"/>
    <w:rsid w:val="0001439E"/>
    <w:rsid w:val="00021093"/>
    <w:rsid w:val="00021499"/>
    <w:rsid w:val="00023351"/>
    <w:rsid w:val="00035295"/>
    <w:rsid w:val="00035581"/>
    <w:rsid w:val="00035D7B"/>
    <w:rsid w:val="00036C9C"/>
    <w:rsid w:val="00036CBC"/>
    <w:rsid w:val="000429C0"/>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048"/>
    <w:rsid w:val="00083E76"/>
    <w:rsid w:val="00086A68"/>
    <w:rsid w:val="00090D10"/>
    <w:rsid w:val="00091CFC"/>
    <w:rsid w:val="0009221C"/>
    <w:rsid w:val="00092BAB"/>
    <w:rsid w:val="000A3BB6"/>
    <w:rsid w:val="000A4633"/>
    <w:rsid w:val="000A5527"/>
    <w:rsid w:val="000A7CCF"/>
    <w:rsid w:val="000B34E5"/>
    <w:rsid w:val="000B48B1"/>
    <w:rsid w:val="000B5ABC"/>
    <w:rsid w:val="000C1AA2"/>
    <w:rsid w:val="000C4CB4"/>
    <w:rsid w:val="000C5CF9"/>
    <w:rsid w:val="000C7D95"/>
    <w:rsid w:val="000D1450"/>
    <w:rsid w:val="000D5D10"/>
    <w:rsid w:val="000E134B"/>
    <w:rsid w:val="000E4723"/>
    <w:rsid w:val="000F6EDD"/>
    <w:rsid w:val="000F7AF3"/>
    <w:rsid w:val="001071D6"/>
    <w:rsid w:val="00110BDB"/>
    <w:rsid w:val="00114979"/>
    <w:rsid w:val="001206AF"/>
    <w:rsid w:val="00121B96"/>
    <w:rsid w:val="00131490"/>
    <w:rsid w:val="00132C8F"/>
    <w:rsid w:val="00133996"/>
    <w:rsid w:val="00140B39"/>
    <w:rsid w:val="00143B75"/>
    <w:rsid w:val="00146634"/>
    <w:rsid w:val="0015252B"/>
    <w:rsid w:val="0015638A"/>
    <w:rsid w:val="00160FB4"/>
    <w:rsid w:val="001618FC"/>
    <w:rsid w:val="00180279"/>
    <w:rsid w:val="001802AD"/>
    <w:rsid w:val="00180C23"/>
    <w:rsid w:val="00191451"/>
    <w:rsid w:val="001929B0"/>
    <w:rsid w:val="001935EF"/>
    <w:rsid w:val="0019512B"/>
    <w:rsid w:val="001A1CF6"/>
    <w:rsid w:val="001A678B"/>
    <w:rsid w:val="001A6931"/>
    <w:rsid w:val="001A7624"/>
    <w:rsid w:val="001A78AB"/>
    <w:rsid w:val="001A7DAF"/>
    <w:rsid w:val="001B194B"/>
    <w:rsid w:val="001B6162"/>
    <w:rsid w:val="001B66BF"/>
    <w:rsid w:val="001B66C8"/>
    <w:rsid w:val="001C0DA6"/>
    <w:rsid w:val="001C3AE1"/>
    <w:rsid w:val="001C70BC"/>
    <w:rsid w:val="001C7254"/>
    <w:rsid w:val="001D1626"/>
    <w:rsid w:val="001F04DA"/>
    <w:rsid w:val="002015EA"/>
    <w:rsid w:val="002113D6"/>
    <w:rsid w:val="0021338B"/>
    <w:rsid w:val="00216695"/>
    <w:rsid w:val="0021739B"/>
    <w:rsid w:val="00233A42"/>
    <w:rsid w:val="00236B5E"/>
    <w:rsid w:val="00240BD0"/>
    <w:rsid w:val="00242C9E"/>
    <w:rsid w:val="00250533"/>
    <w:rsid w:val="0026089F"/>
    <w:rsid w:val="00264ED4"/>
    <w:rsid w:val="00267BF3"/>
    <w:rsid w:val="00267FD2"/>
    <w:rsid w:val="0027114F"/>
    <w:rsid w:val="002723A8"/>
    <w:rsid w:val="0028176E"/>
    <w:rsid w:val="00281FFC"/>
    <w:rsid w:val="00286FAD"/>
    <w:rsid w:val="002971D3"/>
    <w:rsid w:val="00297C56"/>
    <w:rsid w:val="002A13DB"/>
    <w:rsid w:val="002A1660"/>
    <w:rsid w:val="002C0116"/>
    <w:rsid w:val="002C077B"/>
    <w:rsid w:val="002C1629"/>
    <w:rsid w:val="002C6679"/>
    <w:rsid w:val="002D52BC"/>
    <w:rsid w:val="002E00C4"/>
    <w:rsid w:val="002E1A29"/>
    <w:rsid w:val="002E3133"/>
    <w:rsid w:val="002E31FE"/>
    <w:rsid w:val="002E568C"/>
    <w:rsid w:val="002F39F8"/>
    <w:rsid w:val="003015A9"/>
    <w:rsid w:val="00303084"/>
    <w:rsid w:val="00310E28"/>
    <w:rsid w:val="00315E08"/>
    <w:rsid w:val="003172E8"/>
    <w:rsid w:val="00321C0F"/>
    <w:rsid w:val="003273EA"/>
    <w:rsid w:val="00332597"/>
    <w:rsid w:val="00334043"/>
    <w:rsid w:val="003344EB"/>
    <w:rsid w:val="00335B1C"/>
    <w:rsid w:val="0033759F"/>
    <w:rsid w:val="00340F16"/>
    <w:rsid w:val="00343949"/>
    <w:rsid w:val="003527EF"/>
    <w:rsid w:val="00352C2B"/>
    <w:rsid w:val="0035368A"/>
    <w:rsid w:val="00355220"/>
    <w:rsid w:val="00356ADD"/>
    <w:rsid w:val="00365969"/>
    <w:rsid w:val="00366A82"/>
    <w:rsid w:val="00367C2B"/>
    <w:rsid w:val="00371D84"/>
    <w:rsid w:val="00374125"/>
    <w:rsid w:val="003779FA"/>
    <w:rsid w:val="00380B73"/>
    <w:rsid w:val="003823C9"/>
    <w:rsid w:val="00385AD9"/>
    <w:rsid w:val="003918B1"/>
    <w:rsid w:val="00397672"/>
    <w:rsid w:val="003A3C09"/>
    <w:rsid w:val="003A569C"/>
    <w:rsid w:val="003A7D86"/>
    <w:rsid w:val="003B05EE"/>
    <w:rsid w:val="003B6F54"/>
    <w:rsid w:val="003C462C"/>
    <w:rsid w:val="003D07F6"/>
    <w:rsid w:val="003D1008"/>
    <w:rsid w:val="003D1E71"/>
    <w:rsid w:val="003D22CA"/>
    <w:rsid w:val="003D37D0"/>
    <w:rsid w:val="003E0E82"/>
    <w:rsid w:val="003E3F7E"/>
    <w:rsid w:val="003E4119"/>
    <w:rsid w:val="003E4289"/>
    <w:rsid w:val="003E4E46"/>
    <w:rsid w:val="003E673F"/>
    <w:rsid w:val="003F1192"/>
    <w:rsid w:val="003F4EDF"/>
    <w:rsid w:val="0040025A"/>
    <w:rsid w:val="004025AE"/>
    <w:rsid w:val="00402E71"/>
    <w:rsid w:val="0040552A"/>
    <w:rsid w:val="0040666B"/>
    <w:rsid w:val="00412AB6"/>
    <w:rsid w:val="00421520"/>
    <w:rsid w:val="004316DF"/>
    <w:rsid w:val="0044640F"/>
    <w:rsid w:val="00446BBD"/>
    <w:rsid w:val="0045217F"/>
    <w:rsid w:val="004523A1"/>
    <w:rsid w:val="0045346D"/>
    <w:rsid w:val="00457739"/>
    <w:rsid w:val="00463920"/>
    <w:rsid w:val="00464001"/>
    <w:rsid w:val="00465B75"/>
    <w:rsid w:val="00473742"/>
    <w:rsid w:val="0048074E"/>
    <w:rsid w:val="004823B3"/>
    <w:rsid w:val="004856D9"/>
    <w:rsid w:val="004864D5"/>
    <w:rsid w:val="004875D5"/>
    <w:rsid w:val="004906C5"/>
    <w:rsid w:val="004A1D55"/>
    <w:rsid w:val="004A5A95"/>
    <w:rsid w:val="004A7A87"/>
    <w:rsid w:val="004C1C50"/>
    <w:rsid w:val="004C1FF3"/>
    <w:rsid w:val="004D20C9"/>
    <w:rsid w:val="004D39DE"/>
    <w:rsid w:val="004D69B6"/>
    <w:rsid w:val="004E1EAC"/>
    <w:rsid w:val="004E2EA9"/>
    <w:rsid w:val="004E63EF"/>
    <w:rsid w:val="004F244A"/>
    <w:rsid w:val="004F263A"/>
    <w:rsid w:val="004F57B0"/>
    <w:rsid w:val="004F7F62"/>
    <w:rsid w:val="00500BB2"/>
    <w:rsid w:val="005023A8"/>
    <w:rsid w:val="00502B7E"/>
    <w:rsid w:val="0050483E"/>
    <w:rsid w:val="005048C8"/>
    <w:rsid w:val="00504DE7"/>
    <w:rsid w:val="005058DC"/>
    <w:rsid w:val="00510044"/>
    <w:rsid w:val="0051227C"/>
    <w:rsid w:val="00512D0A"/>
    <w:rsid w:val="005246F1"/>
    <w:rsid w:val="0052751C"/>
    <w:rsid w:val="005361BA"/>
    <w:rsid w:val="005372B2"/>
    <w:rsid w:val="00537DAF"/>
    <w:rsid w:val="00542D40"/>
    <w:rsid w:val="0054319C"/>
    <w:rsid w:val="0054343C"/>
    <w:rsid w:val="00545EB6"/>
    <w:rsid w:val="0055429F"/>
    <w:rsid w:val="00555B5A"/>
    <w:rsid w:val="005563EC"/>
    <w:rsid w:val="00565F31"/>
    <w:rsid w:val="00570A6E"/>
    <w:rsid w:val="00573E11"/>
    <w:rsid w:val="0057408F"/>
    <w:rsid w:val="00574C5A"/>
    <w:rsid w:val="00575BCE"/>
    <w:rsid w:val="00581649"/>
    <w:rsid w:val="00581A31"/>
    <w:rsid w:val="00586EE9"/>
    <w:rsid w:val="00587EFE"/>
    <w:rsid w:val="0059229D"/>
    <w:rsid w:val="00595E92"/>
    <w:rsid w:val="00597365"/>
    <w:rsid w:val="005A40EE"/>
    <w:rsid w:val="005A4582"/>
    <w:rsid w:val="005B1A7F"/>
    <w:rsid w:val="005B4412"/>
    <w:rsid w:val="005B4F1F"/>
    <w:rsid w:val="005C2F91"/>
    <w:rsid w:val="005D1A34"/>
    <w:rsid w:val="005D1F5A"/>
    <w:rsid w:val="005D4ACF"/>
    <w:rsid w:val="005E015D"/>
    <w:rsid w:val="005E07F8"/>
    <w:rsid w:val="005E29CF"/>
    <w:rsid w:val="005E32D2"/>
    <w:rsid w:val="005E3506"/>
    <w:rsid w:val="005F3FF9"/>
    <w:rsid w:val="006021A4"/>
    <w:rsid w:val="00602DA6"/>
    <w:rsid w:val="00604524"/>
    <w:rsid w:val="00611D14"/>
    <w:rsid w:val="0061280A"/>
    <w:rsid w:val="00614B7D"/>
    <w:rsid w:val="00615743"/>
    <w:rsid w:val="00621F0D"/>
    <w:rsid w:val="006240EC"/>
    <w:rsid w:val="00624205"/>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7048C"/>
    <w:rsid w:val="006709E4"/>
    <w:rsid w:val="00673FD4"/>
    <w:rsid w:val="0067519C"/>
    <w:rsid w:val="00680435"/>
    <w:rsid w:val="006817B8"/>
    <w:rsid w:val="006845B7"/>
    <w:rsid w:val="00690B8C"/>
    <w:rsid w:val="006946D4"/>
    <w:rsid w:val="0069605D"/>
    <w:rsid w:val="0069645E"/>
    <w:rsid w:val="006A253A"/>
    <w:rsid w:val="006A3D99"/>
    <w:rsid w:val="006B0D07"/>
    <w:rsid w:val="006C624A"/>
    <w:rsid w:val="006D4CC7"/>
    <w:rsid w:val="006E6EAE"/>
    <w:rsid w:val="006F12CF"/>
    <w:rsid w:val="007015A5"/>
    <w:rsid w:val="007039F2"/>
    <w:rsid w:val="0070425A"/>
    <w:rsid w:val="007137B1"/>
    <w:rsid w:val="00720B97"/>
    <w:rsid w:val="00722FAA"/>
    <w:rsid w:val="007230BD"/>
    <w:rsid w:val="00725D44"/>
    <w:rsid w:val="0073670E"/>
    <w:rsid w:val="00736873"/>
    <w:rsid w:val="00746849"/>
    <w:rsid w:val="00747735"/>
    <w:rsid w:val="00751B51"/>
    <w:rsid w:val="00751E31"/>
    <w:rsid w:val="00754B23"/>
    <w:rsid w:val="0076000A"/>
    <w:rsid w:val="00760330"/>
    <w:rsid w:val="00763D43"/>
    <w:rsid w:val="007708FB"/>
    <w:rsid w:val="007710B8"/>
    <w:rsid w:val="00771C97"/>
    <w:rsid w:val="007722B2"/>
    <w:rsid w:val="007745EF"/>
    <w:rsid w:val="00775F39"/>
    <w:rsid w:val="00776AE5"/>
    <w:rsid w:val="007852D1"/>
    <w:rsid w:val="00791DDC"/>
    <w:rsid w:val="00795832"/>
    <w:rsid w:val="00797212"/>
    <w:rsid w:val="00797C8D"/>
    <w:rsid w:val="00797F09"/>
    <w:rsid w:val="007A0F4A"/>
    <w:rsid w:val="007B1D58"/>
    <w:rsid w:val="007B6346"/>
    <w:rsid w:val="007C047A"/>
    <w:rsid w:val="007C1476"/>
    <w:rsid w:val="007C19E5"/>
    <w:rsid w:val="007E1FEA"/>
    <w:rsid w:val="007E387F"/>
    <w:rsid w:val="007E4A43"/>
    <w:rsid w:val="007F08D3"/>
    <w:rsid w:val="007F0B1E"/>
    <w:rsid w:val="007F1D19"/>
    <w:rsid w:val="007F7CA3"/>
    <w:rsid w:val="00811BA4"/>
    <w:rsid w:val="00816BB3"/>
    <w:rsid w:val="00817A0B"/>
    <w:rsid w:val="00823216"/>
    <w:rsid w:val="0083708D"/>
    <w:rsid w:val="00837A4E"/>
    <w:rsid w:val="00841498"/>
    <w:rsid w:val="008536ED"/>
    <w:rsid w:val="0086240C"/>
    <w:rsid w:val="00866DEA"/>
    <w:rsid w:val="00870103"/>
    <w:rsid w:val="008762CD"/>
    <w:rsid w:val="00883280"/>
    <w:rsid w:val="008852B2"/>
    <w:rsid w:val="0088594A"/>
    <w:rsid w:val="008864AB"/>
    <w:rsid w:val="00895AE9"/>
    <w:rsid w:val="008A3BB7"/>
    <w:rsid w:val="008B6592"/>
    <w:rsid w:val="008C3825"/>
    <w:rsid w:val="008C7943"/>
    <w:rsid w:val="008C7B7D"/>
    <w:rsid w:val="008D2B3F"/>
    <w:rsid w:val="008E238A"/>
    <w:rsid w:val="008E35FE"/>
    <w:rsid w:val="008F0738"/>
    <w:rsid w:val="008F226F"/>
    <w:rsid w:val="008F33AB"/>
    <w:rsid w:val="008F6503"/>
    <w:rsid w:val="00901C2D"/>
    <w:rsid w:val="00901E8B"/>
    <w:rsid w:val="00902B46"/>
    <w:rsid w:val="00906958"/>
    <w:rsid w:val="00907670"/>
    <w:rsid w:val="00912954"/>
    <w:rsid w:val="00914415"/>
    <w:rsid w:val="00914613"/>
    <w:rsid w:val="00914B2C"/>
    <w:rsid w:val="00920525"/>
    <w:rsid w:val="00921D0E"/>
    <w:rsid w:val="0092672C"/>
    <w:rsid w:val="0092780C"/>
    <w:rsid w:val="009333C5"/>
    <w:rsid w:val="009344A8"/>
    <w:rsid w:val="00934BEB"/>
    <w:rsid w:val="00935F75"/>
    <w:rsid w:val="00936069"/>
    <w:rsid w:val="00936926"/>
    <w:rsid w:val="00945FBE"/>
    <w:rsid w:val="00947408"/>
    <w:rsid w:val="009559F6"/>
    <w:rsid w:val="00960565"/>
    <w:rsid w:val="009606BA"/>
    <w:rsid w:val="00960BBB"/>
    <w:rsid w:val="00961EDD"/>
    <w:rsid w:val="0097605B"/>
    <w:rsid w:val="009803B1"/>
    <w:rsid w:val="00991273"/>
    <w:rsid w:val="00993951"/>
    <w:rsid w:val="00995AE4"/>
    <w:rsid w:val="00995C16"/>
    <w:rsid w:val="009A091D"/>
    <w:rsid w:val="009A2B02"/>
    <w:rsid w:val="009A6675"/>
    <w:rsid w:val="009B4DD0"/>
    <w:rsid w:val="009C57EA"/>
    <w:rsid w:val="009C5F49"/>
    <w:rsid w:val="009D1F22"/>
    <w:rsid w:val="009D6F07"/>
    <w:rsid w:val="009E0ECE"/>
    <w:rsid w:val="009E7CC9"/>
    <w:rsid w:val="009F04E9"/>
    <w:rsid w:val="009F0E52"/>
    <w:rsid w:val="009F31B0"/>
    <w:rsid w:val="009F389E"/>
    <w:rsid w:val="009F743E"/>
    <w:rsid w:val="00A05909"/>
    <w:rsid w:val="00A118E1"/>
    <w:rsid w:val="00A23624"/>
    <w:rsid w:val="00A301B2"/>
    <w:rsid w:val="00A35A30"/>
    <w:rsid w:val="00A4079D"/>
    <w:rsid w:val="00A4243A"/>
    <w:rsid w:val="00A44C05"/>
    <w:rsid w:val="00A467A4"/>
    <w:rsid w:val="00A508FC"/>
    <w:rsid w:val="00A51D05"/>
    <w:rsid w:val="00A538D9"/>
    <w:rsid w:val="00A53EA7"/>
    <w:rsid w:val="00A577A0"/>
    <w:rsid w:val="00A60A57"/>
    <w:rsid w:val="00A65038"/>
    <w:rsid w:val="00A651ED"/>
    <w:rsid w:val="00A674EA"/>
    <w:rsid w:val="00A74AA2"/>
    <w:rsid w:val="00A75969"/>
    <w:rsid w:val="00A759B6"/>
    <w:rsid w:val="00A77905"/>
    <w:rsid w:val="00A845BA"/>
    <w:rsid w:val="00A84C9A"/>
    <w:rsid w:val="00A90D7C"/>
    <w:rsid w:val="00A95189"/>
    <w:rsid w:val="00A9591F"/>
    <w:rsid w:val="00AA5458"/>
    <w:rsid w:val="00AB056C"/>
    <w:rsid w:val="00AB0DE4"/>
    <w:rsid w:val="00AB110E"/>
    <w:rsid w:val="00AB3BD6"/>
    <w:rsid w:val="00AB6B42"/>
    <w:rsid w:val="00AB6E92"/>
    <w:rsid w:val="00AB7F80"/>
    <w:rsid w:val="00AC0C69"/>
    <w:rsid w:val="00AC7D75"/>
    <w:rsid w:val="00AD2481"/>
    <w:rsid w:val="00AD76C0"/>
    <w:rsid w:val="00AE0AD5"/>
    <w:rsid w:val="00AE47CA"/>
    <w:rsid w:val="00AE4838"/>
    <w:rsid w:val="00AE5712"/>
    <w:rsid w:val="00AF06B1"/>
    <w:rsid w:val="00AF202F"/>
    <w:rsid w:val="00AF29E0"/>
    <w:rsid w:val="00AF3C38"/>
    <w:rsid w:val="00AF4653"/>
    <w:rsid w:val="00AF4CE2"/>
    <w:rsid w:val="00AF614B"/>
    <w:rsid w:val="00AF7B0B"/>
    <w:rsid w:val="00B014B1"/>
    <w:rsid w:val="00B022E7"/>
    <w:rsid w:val="00B02D0A"/>
    <w:rsid w:val="00B103B0"/>
    <w:rsid w:val="00B116B3"/>
    <w:rsid w:val="00B14882"/>
    <w:rsid w:val="00B16A31"/>
    <w:rsid w:val="00B216EB"/>
    <w:rsid w:val="00B24314"/>
    <w:rsid w:val="00B3450D"/>
    <w:rsid w:val="00B3738D"/>
    <w:rsid w:val="00B377EF"/>
    <w:rsid w:val="00B4048B"/>
    <w:rsid w:val="00B4497E"/>
    <w:rsid w:val="00B45090"/>
    <w:rsid w:val="00B53005"/>
    <w:rsid w:val="00B601E2"/>
    <w:rsid w:val="00B60566"/>
    <w:rsid w:val="00B6191D"/>
    <w:rsid w:val="00B75FFE"/>
    <w:rsid w:val="00B806BC"/>
    <w:rsid w:val="00B826A4"/>
    <w:rsid w:val="00B86115"/>
    <w:rsid w:val="00B97D75"/>
    <w:rsid w:val="00BA26F9"/>
    <w:rsid w:val="00BA4E25"/>
    <w:rsid w:val="00BA6BBF"/>
    <w:rsid w:val="00BA6BFC"/>
    <w:rsid w:val="00BA7A18"/>
    <w:rsid w:val="00BB2542"/>
    <w:rsid w:val="00BB3B03"/>
    <w:rsid w:val="00BC556E"/>
    <w:rsid w:val="00BC57D8"/>
    <w:rsid w:val="00BC7B27"/>
    <w:rsid w:val="00BD0721"/>
    <w:rsid w:val="00BD53B1"/>
    <w:rsid w:val="00BD59EB"/>
    <w:rsid w:val="00BF45A7"/>
    <w:rsid w:val="00BF4A4A"/>
    <w:rsid w:val="00BF5E6D"/>
    <w:rsid w:val="00BF7D4F"/>
    <w:rsid w:val="00C03DB8"/>
    <w:rsid w:val="00C04A1F"/>
    <w:rsid w:val="00C04BB2"/>
    <w:rsid w:val="00C10852"/>
    <w:rsid w:val="00C1447F"/>
    <w:rsid w:val="00C14E43"/>
    <w:rsid w:val="00C229B5"/>
    <w:rsid w:val="00C2470D"/>
    <w:rsid w:val="00C25C97"/>
    <w:rsid w:val="00C2613C"/>
    <w:rsid w:val="00C314BA"/>
    <w:rsid w:val="00C32F41"/>
    <w:rsid w:val="00C332EB"/>
    <w:rsid w:val="00C45776"/>
    <w:rsid w:val="00C45ACB"/>
    <w:rsid w:val="00C556D3"/>
    <w:rsid w:val="00C603CF"/>
    <w:rsid w:val="00C6058A"/>
    <w:rsid w:val="00C61368"/>
    <w:rsid w:val="00C6251F"/>
    <w:rsid w:val="00C64278"/>
    <w:rsid w:val="00C64C9D"/>
    <w:rsid w:val="00C65702"/>
    <w:rsid w:val="00C81D94"/>
    <w:rsid w:val="00C82344"/>
    <w:rsid w:val="00C82C00"/>
    <w:rsid w:val="00C82F99"/>
    <w:rsid w:val="00C905B5"/>
    <w:rsid w:val="00C928E8"/>
    <w:rsid w:val="00C93BDB"/>
    <w:rsid w:val="00CA0D38"/>
    <w:rsid w:val="00CA210B"/>
    <w:rsid w:val="00CA2EDE"/>
    <w:rsid w:val="00CA583E"/>
    <w:rsid w:val="00CA5B71"/>
    <w:rsid w:val="00CB4704"/>
    <w:rsid w:val="00CB4B4A"/>
    <w:rsid w:val="00CB5795"/>
    <w:rsid w:val="00CC033F"/>
    <w:rsid w:val="00CC23C1"/>
    <w:rsid w:val="00CC3B21"/>
    <w:rsid w:val="00CD277D"/>
    <w:rsid w:val="00CD3B2D"/>
    <w:rsid w:val="00CE217C"/>
    <w:rsid w:val="00CE2F02"/>
    <w:rsid w:val="00CE57A7"/>
    <w:rsid w:val="00CF0151"/>
    <w:rsid w:val="00CF7E6E"/>
    <w:rsid w:val="00D001D4"/>
    <w:rsid w:val="00D009DF"/>
    <w:rsid w:val="00D07963"/>
    <w:rsid w:val="00D1350F"/>
    <w:rsid w:val="00D14EFE"/>
    <w:rsid w:val="00D169F1"/>
    <w:rsid w:val="00D172F2"/>
    <w:rsid w:val="00D17702"/>
    <w:rsid w:val="00D21AAD"/>
    <w:rsid w:val="00D22FC9"/>
    <w:rsid w:val="00D237BA"/>
    <w:rsid w:val="00D36912"/>
    <w:rsid w:val="00D46C8F"/>
    <w:rsid w:val="00D46F58"/>
    <w:rsid w:val="00D52C35"/>
    <w:rsid w:val="00D57051"/>
    <w:rsid w:val="00D6353B"/>
    <w:rsid w:val="00D63FB6"/>
    <w:rsid w:val="00D64554"/>
    <w:rsid w:val="00D6510B"/>
    <w:rsid w:val="00D8124B"/>
    <w:rsid w:val="00D87D18"/>
    <w:rsid w:val="00D964DD"/>
    <w:rsid w:val="00D9781D"/>
    <w:rsid w:val="00DA1B9E"/>
    <w:rsid w:val="00DA3407"/>
    <w:rsid w:val="00DA39CA"/>
    <w:rsid w:val="00DA6E96"/>
    <w:rsid w:val="00DB2A9D"/>
    <w:rsid w:val="00DB7B46"/>
    <w:rsid w:val="00DC4204"/>
    <w:rsid w:val="00DC7282"/>
    <w:rsid w:val="00DC78E6"/>
    <w:rsid w:val="00DD0C72"/>
    <w:rsid w:val="00DD13ED"/>
    <w:rsid w:val="00DD262A"/>
    <w:rsid w:val="00DE0286"/>
    <w:rsid w:val="00DE1A25"/>
    <w:rsid w:val="00DF17D3"/>
    <w:rsid w:val="00DF4D3C"/>
    <w:rsid w:val="00DF5447"/>
    <w:rsid w:val="00E0291E"/>
    <w:rsid w:val="00E06E2E"/>
    <w:rsid w:val="00E1103F"/>
    <w:rsid w:val="00E15FAC"/>
    <w:rsid w:val="00E22EF6"/>
    <w:rsid w:val="00E23C2B"/>
    <w:rsid w:val="00E36A2A"/>
    <w:rsid w:val="00E423D4"/>
    <w:rsid w:val="00E468CE"/>
    <w:rsid w:val="00E47544"/>
    <w:rsid w:val="00E51445"/>
    <w:rsid w:val="00E56EB3"/>
    <w:rsid w:val="00E63322"/>
    <w:rsid w:val="00E647E1"/>
    <w:rsid w:val="00E7125C"/>
    <w:rsid w:val="00E73125"/>
    <w:rsid w:val="00E74EB0"/>
    <w:rsid w:val="00E760ED"/>
    <w:rsid w:val="00E77E81"/>
    <w:rsid w:val="00E80309"/>
    <w:rsid w:val="00E820F4"/>
    <w:rsid w:val="00E86B5E"/>
    <w:rsid w:val="00E95710"/>
    <w:rsid w:val="00E960B9"/>
    <w:rsid w:val="00E97531"/>
    <w:rsid w:val="00EA1285"/>
    <w:rsid w:val="00EA2B4E"/>
    <w:rsid w:val="00EB6909"/>
    <w:rsid w:val="00EC0F35"/>
    <w:rsid w:val="00ED0537"/>
    <w:rsid w:val="00ED3660"/>
    <w:rsid w:val="00ED3D53"/>
    <w:rsid w:val="00ED54C8"/>
    <w:rsid w:val="00EE1106"/>
    <w:rsid w:val="00EE2E82"/>
    <w:rsid w:val="00EE3408"/>
    <w:rsid w:val="00EF2B1A"/>
    <w:rsid w:val="00EF582D"/>
    <w:rsid w:val="00F0068C"/>
    <w:rsid w:val="00F030D4"/>
    <w:rsid w:val="00F03850"/>
    <w:rsid w:val="00F051A6"/>
    <w:rsid w:val="00F07C67"/>
    <w:rsid w:val="00F07E45"/>
    <w:rsid w:val="00F10E8C"/>
    <w:rsid w:val="00F12522"/>
    <w:rsid w:val="00F12FC2"/>
    <w:rsid w:val="00F14A39"/>
    <w:rsid w:val="00F17645"/>
    <w:rsid w:val="00F25F0A"/>
    <w:rsid w:val="00F32B1F"/>
    <w:rsid w:val="00F36900"/>
    <w:rsid w:val="00F3722B"/>
    <w:rsid w:val="00F43540"/>
    <w:rsid w:val="00F44648"/>
    <w:rsid w:val="00F47664"/>
    <w:rsid w:val="00F51958"/>
    <w:rsid w:val="00F53F1B"/>
    <w:rsid w:val="00F5547C"/>
    <w:rsid w:val="00F55812"/>
    <w:rsid w:val="00F6612D"/>
    <w:rsid w:val="00F738CF"/>
    <w:rsid w:val="00F8053E"/>
    <w:rsid w:val="00F81A61"/>
    <w:rsid w:val="00F83DB8"/>
    <w:rsid w:val="00F8551F"/>
    <w:rsid w:val="00F879A9"/>
    <w:rsid w:val="00F916A5"/>
    <w:rsid w:val="00F9315E"/>
    <w:rsid w:val="00FA3187"/>
    <w:rsid w:val="00FA3E49"/>
    <w:rsid w:val="00FB1ACE"/>
    <w:rsid w:val="00FB1C08"/>
    <w:rsid w:val="00FB4FF0"/>
    <w:rsid w:val="00FC5905"/>
    <w:rsid w:val="00FC5991"/>
    <w:rsid w:val="00FD1818"/>
    <w:rsid w:val="00FD1FF3"/>
    <w:rsid w:val="00FD44CD"/>
    <w:rsid w:val="00FD6518"/>
    <w:rsid w:val="00FE5B18"/>
    <w:rsid w:val="00FE78C4"/>
    <w:rsid w:val="00FF3C8C"/>
    <w:rsid w:val="00FF5D03"/>
    <w:rsid w:val="00FF7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F39F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semiHidden/>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semiHidden/>
    <w:rsid w:val="00AB7F80"/>
    <w:rPr>
      <w:rFonts w:ascii="Verdana" w:hAnsi="Verdana"/>
      <w:sz w:val="20"/>
      <w:szCs w:val="20"/>
    </w:rPr>
  </w:style>
  <w:style w:type="character" w:customStyle="1" w:styleId="Heading3Char">
    <w:name w:val="Heading 3 Char"/>
    <w:basedOn w:val="DefaultParagraphFont"/>
    <w:link w:val="Heading3"/>
    <w:uiPriority w:val="9"/>
    <w:semiHidden/>
    <w:rsid w:val="002F39F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242">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37553833">
      <w:bodyDiv w:val="1"/>
      <w:marLeft w:val="0"/>
      <w:marRight w:val="0"/>
      <w:marTop w:val="0"/>
      <w:marBottom w:val="0"/>
      <w:divBdr>
        <w:top w:val="none" w:sz="0" w:space="0" w:color="auto"/>
        <w:left w:val="none" w:sz="0" w:space="0" w:color="auto"/>
        <w:bottom w:val="none" w:sz="0" w:space="0" w:color="auto"/>
        <w:right w:val="none" w:sz="0" w:space="0" w:color="auto"/>
      </w:divBdr>
    </w:div>
    <w:div w:id="65805846">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85201423">
      <w:bodyDiv w:val="1"/>
      <w:marLeft w:val="0"/>
      <w:marRight w:val="0"/>
      <w:marTop w:val="0"/>
      <w:marBottom w:val="0"/>
      <w:divBdr>
        <w:top w:val="none" w:sz="0" w:space="0" w:color="auto"/>
        <w:left w:val="none" w:sz="0" w:space="0" w:color="auto"/>
        <w:bottom w:val="none" w:sz="0" w:space="0" w:color="auto"/>
        <w:right w:val="none" w:sz="0" w:space="0" w:color="auto"/>
      </w:divBdr>
    </w:div>
    <w:div w:id="194002014">
      <w:bodyDiv w:val="1"/>
      <w:marLeft w:val="0"/>
      <w:marRight w:val="0"/>
      <w:marTop w:val="0"/>
      <w:marBottom w:val="0"/>
      <w:divBdr>
        <w:top w:val="none" w:sz="0" w:space="0" w:color="auto"/>
        <w:left w:val="none" w:sz="0" w:space="0" w:color="auto"/>
        <w:bottom w:val="none" w:sz="0" w:space="0" w:color="auto"/>
        <w:right w:val="none" w:sz="0" w:space="0" w:color="auto"/>
      </w:divBdr>
    </w:div>
    <w:div w:id="206339158">
      <w:bodyDiv w:val="1"/>
      <w:marLeft w:val="0"/>
      <w:marRight w:val="0"/>
      <w:marTop w:val="0"/>
      <w:marBottom w:val="0"/>
      <w:divBdr>
        <w:top w:val="none" w:sz="0" w:space="0" w:color="auto"/>
        <w:left w:val="none" w:sz="0" w:space="0" w:color="auto"/>
        <w:bottom w:val="none" w:sz="0" w:space="0" w:color="auto"/>
        <w:right w:val="none" w:sz="0" w:space="0" w:color="auto"/>
      </w:divBdr>
    </w:div>
    <w:div w:id="212694867">
      <w:bodyDiv w:val="1"/>
      <w:marLeft w:val="0"/>
      <w:marRight w:val="0"/>
      <w:marTop w:val="0"/>
      <w:marBottom w:val="0"/>
      <w:divBdr>
        <w:top w:val="none" w:sz="0" w:space="0" w:color="auto"/>
        <w:left w:val="none" w:sz="0" w:space="0" w:color="auto"/>
        <w:bottom w:val="none" w:sz="0" w:space="0" w:color="auto"/>
        <w:right w:val="none" w:sz="0" w:space="0" w:color="auto"/>
      </w:divBdr>
    </w:div>
    <w:div w:id="244461501">
      <w:bodyDiv w:val="1"/>
      <w:marLeft w:val="0"/>
      <w:marRight w:val="0"/>
      <w:marTop w:val="0"/>
      <w:marBottom w:val="0"/>
      <w:divBdr>
        <w:top w:val="none" w:sz="0" w:space="0" w:color="auto"/>
        <w:left w:val="none" w:sz="0" w:space="0" w:color="auto"/>
        <w:bottom w:val="none" w:sz="0" w:space="0" w:color="auto"/>
        <w:right w:val="none" w:sz="0" w:space="0" w:color="auto"/>
      </w:divBdr>
    </w:div>
    <w:div w:id="256837480">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47830727">
      <w:bodyDiv w:val="1"/>
      <w:marLeft w:val="0"/>
      <w:marRight w:val="0"/>
      <w:marTop w:val="0"/>
      <w:marBottom w:val="0"/>
      <w:divBdr>
        <w:top w:val="none" w:sz="0" w:space="0" w:color="auto"/>
        <w:left w:val="none" w:sz="0" w:space="0" w:color="auto"/>
        <w:bottom w:val="none" w:sz="0" w:space="0" w:color="auto"/>
        <w:right w:val="none" w:sz="0" w:space="0" w:color="auto"/>
      </w:divBdr>
    </w:div>
    <w:div w:id="361517356">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6798072">
      <w:bodyDiv w:val="1"/>
      <w:marLeft w:val="0"/>
      <w:marRight w:val="0"/>
      <w:marTop w:val="0"/>
      <w:marBottom w:val="0"/>
      <w:divBdr>
        <w:top w:val="none" w:sz="0" w:space="0" w:color="auto"/>
        <w:left w:val="none" w:sz="0" w:space="0" w:color="auto"/>
        <w:bottom w:val="none" w:sz="0" w:space="0" w:color="auto"/>
        <w:right w:val="none" w:sz="0" w:space="0" w:color="auto"/>
      </w:divBdr>
    </w:div>
    <w:div w:id="494304826">
      <w:bodyDiv w:val="1"/>
      <w:marLeft w:val="0"/>
      <w:marRight w:val="0"/>
      <w:marTop w:val="0"/>
      <w:marBottom w:val="0"/>
      <w:divBdr>
        <w:top w:val="none" w:sz="0" w:space="0" w:color="auto"/>
        <w:left w:val="none" w:sz="0" w:space="0" w:color="auto"/>
        <w:bottom w:val="none" w:sz="0" w:space="0" w:color="auto"/>
        <w:right w:val="none" w:sz="0" w:space="0" w:color="auto"/>
      </w:divBdr>
    </w:div>
    <w:div w:id="50436792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7773577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4039888">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00359794">
      <w:bodyDiv w:val="1"/>
      <w:marLeft w:val="0"/>
      <w:marRight w:val="0"/>
      <w:marTop w:val="0"/>
      <w:marBottom w:val="0"/>
      <w:divBdr>
        <w:top w:val="none" w:sz="0" w:space="0" w:color="auto"/>
        <w:left w:val="none" w:sz="0" w:space="0" w:color="auto"/>
        <w:bottom w:val="none" w:sz="0" w:space="0" w:color="auto"/>
        <w:right w:val="none" w:sz="0" w:space="0" w:color="auto"/>
      </w:divBdr>
    </w:div>
    <w:div w:id="917401058">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48410220">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70103574">
      <w:bodyDiv w:val="1"/>
      <w:marLeft w:val="0"/>
      <w:marRight w:val="0"/>
      <w:marTop w:val="0"/>
      <w:marBottom w:val="0"/>
      <w:divBdr>
        <w:top w:val="none" w:sz="0" w:space="0" w:color="auto"/>
        <w:left w:val="none" w:sz="0" w:space="0" w:color="auto"/>
        <w:bottom w:val="none" w:sz="0" w:space="0" w:color="auto"/>
        <w:right w:val="none" w:sz="0" w:space="0" w:color="auto"/>
      </w:divBdr>
    </w:div>
    <w:div w:id="1207910835">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36546476">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23718705">
      <w:bodyDiv w:val="1"/>
      <w:marLeft w:val="0"/>
      <w:marRight w:val="0"/>
      <w:marTop w:val="0"/>
      <w:marBottom w:val="0"/>
      <w:divBdr>
        <w:top w:val="none" w:sz="0" w:space="0" w:color="auto"/>
        <w:left w:val="none" w:sz="0" w:space="0" w:color="auto"/>
        <w:bottom w:val="none" w:sz="0" w:space="0" w:color="auto"/>
        <w:right w:val="none" w:sz="0" w:space="0" w:color="auto"/>
      </w:divBdr>
    </w:div>
    <w:div w:id="1423723830">
      <w:bodyDiv w:val="1"/>
      <w:marLeft w:val="0"/>
      <w:marRight w:val="0"/>
      <w:marTop w:val="0"/>
      <w:marBottom w:val="0"/>
      <w:divBdr>
        <w:top w:val="none" w:sz="0" w:space="0" w:color="auto"/>
        <w:left w:val="none" w:sz="0" w:space="0" w:color="auto"/>
        <w:bottom w:val="none" w:sz="0" w:space="0" w:color="auto"/>
        <w:right w:val="none" w:sz="0" w:space="0" w:color="auto"/>
      </w:divBdr>
    </w:div>
    <w:div w:id="1432893755">
      <w:bodyDiv w:val="1"/>
      <w:marLeft w:val="0"/>
      <w:marRight w:val="0"/>
      <w:marTop w:val="0"/>
      <w:marBottom w:val="0"/>
      <w:divBdr>
        <w:top w:val="none" w:sz="0" w:space="0" w:color="auto"/>
        <w:left w:val="none" w:sz="0" w:space="0" w:color="auto"/>
        <w:bottom w:val="none" w:sz="0" w:space="0" w:color="auto"/>
        <w:right w:val="none" w:sz="0" w:space="0" w:color="auto"/>
      </w:divBdr>
    </w:div>
    <w:div w:id="1441028757">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37221416">
      <w:bodyDiv w:val="1"/>
      <w:marLeft w:val="0"/>
      <w:marRight w:val="0"/>
      <w:marTop w:val="0"/>
      <w:marBottom w:val="0"/>
      <w:divBdr>
        <w:top w:val="none" w:sz="0" w:space="0" w:color="auto"/>
        <w:left w:val="none" w:sz="0" w:space="0" w:color="auto"/>
        <w:bottom w:val="none" w:sz="0" w:space="0" w:color="auto"/>
        <w:right w:val="none" w:sz="0" w:space="0" w:color="auto"/>
      </w:divBdr>
    </w:div>
    <w:div w:id="1637442939">
      <w:bodyDiv w:val="1"/>
      <w:marLeft w:val="0"/>
      <w:marRight w:val="0"/>
      <w:marTop w:val="0"/>
      <w:marBottom w:val="0"/>
      <w:divBdr>
        <w:top w:val="none" w:sz="0" w:space="0" w:color="auto"/>
        <w:left w:val="none" w:sz="0" w:space="0" w:color="auto"/>
        <w:bottom w:val="none" w:sz="0" w:space="0" w:color="auto"/>
        <w:right w:val="none" w:sz="0" w:space="0" w:color="auto"/>
      </w:divBdr>
    </w:div>
    <w:div w:id="1656883920">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16999467">
      <w:bodyDiv w:val="1"/>
      <w:marLeft w:val="0"/>
      <w:marRight w:val="0"/>
      <w:marTop w:val="0"/>
      <w:marBottom w:val="0"/>
      <w:divBdr>
        <w:top w:val="none" w:sz="0" w:space="0" w:color="auto"/>
        <w:left w:val="none" w:sz="0" w:space="0" w:color="auto"/>
        <w:bottom w:val="none" w:sz="0" w:space="0" w:color="auto"/>
        <w:right w:val="none" w:sz="0" w:space="0" w:color="auto"/>
      </w:divBdr>
    </w:div>
    <w:div w:id="1754887072">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0948275">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3575446">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34180965">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8330272">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04564621">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792907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0508358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6733585">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2095663">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Craig Booth</cp:lastModifiedBy>
  <cp:revision>15</cp:revision>
  <cp:lastPrinted>2020-01-23T16:12:00Z</cp:lastPrinted>
  <dcterms:created xsi:type="dcterms:W3CDTF">2023-01-30T11:47:00Z</dcterms:created>
  <dcterms:modified xsi:type="dcterms:W3CDTF">2023-01-30T12:18:00Z</dcterms:modified>
</cp:coreProperties>
</file>